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1600" w:type="dxa"/>
        <w:tblCellSpacing w:w="0" w:type="dxa"/>
        <w:tblCellMar>
          <w:left w:w="0" w:type="dxa"/>
          <w:right w:w="0" w:type="dxa"/>
        </w:tblCellMar>
        <w:tblLook w:val="04A0" w:firstRow="1" w:lastRow="0" w:firstColumn="1" w:lastColumn="0" w:noHBand="0" w:noVBand="1"/>
      </w:tblPr>
      <w:tblGrid>
        <w:gridCol w:w="21600"/>
      </w:tblGrid>
      <w:tr w:rsidR="00BC1288" w:rsidRPr="00BC1288" w:rsidTr="00BC1288">
        <w:trPr>
          <w:tblCellSpacing w:w="0" w:type="dxa"/>
        </w:trPr>
        <w:tc>
          <w:tcPr>
            <w:tcW w:w="0" w:type="auto"/>
            <w:vAlign w:val="center"/>
            <w:hideMark/>
          </w:tcPr>
          <w:p w:rsidR="00BC1288" w:rsidRPr="00BC1288" w:rsidRDefault="00BC1288" w:rsidP="00BC1288">
            <w:pPr>
              <w:spacing w:before="100" w:beforeAutospacing="1" w:after="100" w:afterAutospacing="1" w:line="240" w:lineRule="auto"/>
              <w:jc w:val="center"/>
              <w:rPr>
                <w:rFonts w:ascii="Calibri" w:eastAsia="Times New Roman" w:hAnsi="Calibri" w:cs="Times New Roman"/>
                <w:color w:val="000000"/>
                <w:sz w:val="24"/>
                <w:szCs w:val="24"/>
                <w:lang w:eastAsia="pt-BR"/>
              </w:rPr>
            </w:pPr>
            <w:r w:rsidRPr="00BC1288">
              <w:rPr>
                <w:rFonts w:ascii="Calibri" w:eastAsia="Times New Roman" w:hAnsi="Calibri" w:cs="Times New Roman"/>
                <w:b/>
                <w:bCs/>
                <w:color w:val="000000"/>
                <w:sz w:val="24"/>
                <w:szCs w:val="24"/>
                <w:lang w:eastAsia="pt-BR"/>
              </w:rPr>
              <w:t>GOVERNO DO DISTRITO FEDERAL</w:t>
            </w:r>
          </w:p>
          <w:p w:rsidR="00BC1288" w:rsidRPr="00BC1288" w:rsidRDefault="00BC1288" w:rsidP="00BC1288">
            <w:pPr>
              <w:spacing w:before="100" w:beforeAutospacing="1" w:after="100" w:afterAutospacing="1" w:line="240" w:lineRule="auto"/>
              <w:jc w:val="center"/>
              <w:rPr>
                <w:rFonts w:ascii="Calibri" w:eastAsia="Times New Roman" w:hAnsi="Calibri" w:cs="Times New Roman"/>
                <w:color w:val="000000"/>
                <w:sz w:val="24"/>
                <w:szCs w:val="24"/>
                <w:lang w:eastAsia="pt-BR"/>
              </w:rPr>
            </w:pPr>
            <w:r w:rsidRPr="00BC1288">
              <w:rPr>
                <w:rFonts w:ascii="Calibri" w:eastAsia="Times New Roman" w:hAnsi="Calibri" w:cs="Times New Roman"/>
                <w:color w:val="000000"/>
                <w:sz w:val="24"/>
                <w:szCs w:val="24"/>
                <w:lang w:eastAsia="pt-BR"/>
              </w:rPr>
              <w:t>SECRETARIA DE ESTADO DE ESPORTE E LAZER DO DISTRITO FEDERAL</w:t>
            </w:r>
          </w:p>
          <w:p w:rsidR="00BC1288" w:rsidRPr="00BC1288" w:rsidRDefault="00BC1288" w:rsidP="00BC1288">
            <w:pPr>
              <w:spacing w:before="100" w:beforeAutospacing="1" w:after="100" w:afterAutospacing="1" w:line="240" w:lineRule="auto"/>
              <w:jc w:val="center"/>
              <w:rPr>
                <w:rFonts w:ascii="Calibri" w:eastAsia="Times New Roman" w:hAnsi="Calibri" w:cs="Times New Roman"/>
                <w:color w:val="000000"/>
                <w:sz w:val="24"/>
                <w:szCs w:val="24"/>
                <w:lang w:eastAsia="pt-BR"/>
              </w:rPr>
            </w:pPr>
            <w:r w:rsidRPr="00BC1288">
              <w:rPr>
                <w:rFonts w:ascii="Calibri" w:eastAsia="Times New Roman" w:hAnsi="Calibri" w:cs="Times New Roman"/>
                <w:color w:val="000000"/>
                <w:sz w:val="24"/>
                <w:szCs w:val="24"/>
                <w:lang w:eastAsia="pt-BR"/>
              </w:rPr>
              <w:t>Subsecretaria de Convênios e Parcerias</w:t>
            </w:r>
          </w:p>
        </w:tc>
      </w:tr>
    </w:tbl>
    <w:p w:rsidR="00BC1288" w:rsidRPr="00BC1288" w:rsidRDefault="00BC1288" w:rsidP="00BC1288">
      <w:pPr>
        <w:spacing w:after="0" w:line="240" w:lineRule="auto"/>
        <w:rPr>
          <w:rFonts w:ascii="Times New Roman" w:eastAsia="Times New Roman" w:hAnsi="Times New Roman" w:cs="Times New Roman"/>
          <w:vanish/>
          <w:sz w:val="24"/>
          <w:szCs w:val="24"/>
          <w:lang w:eastAsia="pt-BR"/>
        </w:rPr>
      </w:pPr>
    </w:p>
    <w:tbl>
      <w:tblPr>
        <w:tblW w:w="21600" w:type="dxa"/>
        <w:tblCellSpacing w:w="0" w:type="dxa"/>
        <w:tblCellMar>
          <w:top w:w="30" w:type="dxa"/>
          <w:left w:w="30" w:type="dxa"/>
          <w:bottom w:w="30" w:type="dxa"/>
          <w:right w:w="30" w:type="dxa"/>
        </w:tblCellMar>
        <w:tblLook w:val="04A0" w:firstRow="1" w:lastRow="0" w:firstColumn="1" w:lastColumn="0" w:noHBand="0" w:noVBand="1"/>
      </w:tblPr>
      <w:tblGrid>
        <w:gridCol w:w="21600"/>
      </w:tblGrid>
      <w:tr w:rsidR="00BC1288" w:rsidRPr="00BC1288" w:rsidTr="00BC1288">
        <w:trPr>
          <w:tblCellSpacing w:w="0" w:type="dxa"/>
        </w:trPr>
        <w:tc>
          <w:tcPr>
            <w:tcW w:w="0" w:type="auto"/>
            <w:vAlign w:val="center"/>
            <w:hideMark/>
          </w:tcPr>
          <w:p w:rsidR="00BC1288" w:rsidRPr="00BC1288" w:rsidRDefault="00BC1288" w:rsidP="00BC1288">
            <w:pPr>
              <w:spacing w:before="120" w:after="120" w:line="240" w:lineRule="auto"/>
              <w:ind w:left="120" w:right="120"/>
              <w:jc w:val="center"/>
              <w:rPr>
                <w:rFonts w:ascii="Calibri" w:eastAsia="Times New Roman" w:hAnsi="Calibri" w:cs="Times New Roman"/>
                <w:color w:val="000000"/>
                <w:sz w:val="24"/>
                <w:szCs w:val="24"/>
                <w:lang w:eastAsia="pt-BR"/>
              </w:rPr>
            </w:pPr>
            <w:r w:rsidRPr="00BC1288">
              <w:rPr>
                <w:rFonts w:ascii="Calibri" w:eastAsia="Times New Roman" w:hAnsi="Calibri" w:cs="Times New Roman"/>
                <w:b/>
                <w:bCs/>
                <w:color w:val="000000"/>
                <w:sz w:val="24"/>
                <w:szCs w:val="24"/>
                <w:lang w:eastAsia="pt-BR"/>
              </w:rPr>
              <w:t>Termo de Fomento (MROSC) N.º 7/2020</w:t>
            </w:r>
          </w:p>
        </w:tc>
      </w:tr>
    </w:tbl>
    <w:p w:rsidR="00BC1288" w:rsidRPr="00BC1288" w:rsidRDefault="00BC1288" w:rsidP="00BC1288">
      <w:pPr>
        <w:spacing w:before="120" w:after="120" w:line="240" w:lineRule="auto"/>
        <w:ind w:left="120" w:right="120"/>
        <w:jc w:val="center"/>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 </w:t>
      </w:r>
    </w:p>
    <w:p w:rsidR="00BC1288" w:rsidRPr="00BC1288" w:rsidRDefault="00BC1288" w:rsidP="00BC1288">
      <w:pPr>
        <w:spacing w:before="120" w:after="120" w:line="240" w:lineRule="auto"/>
        <w:ind w:left="480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b/>
          <w:bCs/>
          <w:color w:val="000000"/>
          <w:sz w:val="27"/>
          <w:szCs w:val="27"/>
          <w:lang w:eastAsia="pt-BR"/>
        </w:rPr>
        <w:t>TERMO DE FOMENTO Nº 07/2020 - SEL, QUE ENTRE SI CELEBRAM O DISTRITO FEDERAL, POR MEIO DA SECRETARIA DE ESTADO DE ESPORTE E LAZER E A ORGANIZAÇÃO DA SOCIEDADE CIVIL LIGA CANDANGA DE FUTSAL DO DISTRITO FEDERAL.</w:t>
      </w:r>
    </w:p>
    <w:p w:rsidR="00BC1288" w:rsidRPr="00BC1288" w:rsidRDefault="00BC1288" w:rsidP="00BC1288">
      <w:pPr>
        <w:spacing w:before="120" w:after="120" w:line="240" w:lineRule="auto"/>
        <w:ind w:left="120" w:right="120"/>
        <w:jc w:val="right"/>
        <w:rPr>
          <w:rFonts w:ascii="Calibri" w:eastAsia="Times New Roman" w:hAnsi="Calibri" w:cs="Times New Roman"/>
          <w:color w:val="000000"/>
          <w:sz w:val="27"/>
          <w:szCs w:val="27"/>
          <w:lang w:eastAsia="pt-BR"/>
        </w:rPr>
      </w:pPr>
      <w:r w:rsidRPr="00BC1288">
        <w:rPr>
          <w:rFonts w:ascii="Calibri" w:eastAsia="Times New Roman" w:hAnsi="Calibri" w:cs="Times New Roman"/>
          <w:b/>
          <w:bCs/>
          <w:color w:val="000000"/>
          <w:sz w:val="27"/>
          <w:szCs w:val="27"/>
          <w:lang w:eastAsia="pt-BR"/>
        </w:rPr>
        <w:t>PROCESSO Nº 00220-00000503/2020-70</w:t>
      </w:r>
    </w:p>
    <w:p w:rsidR="00BC1288" w:rsidRPr="00BC1288" w:rsidRDefault="00BC1288" w:rsidP="00BC1288">
      <w:pPr>
        <w:spacing w:before="100" w:beforeAutospacing="1" w:after="100" w:afterAutospacing="1" w:line="240" w:lineRule="auto"/>
        <w:ind w:left="600"/>
        <w:rPr>
          <w:rFonts w:ascii="Times New Roman" w:eastAsia="Times New Roman" w:hAnsi="Times New Roman" w:cs="Times New Roman"/>
          <w:color w:val="000000"/>
          <w:sz w:val="27"/>
          <w:szCs w:val="27"/>
          <w:lang w:eastAsia="pt-BR"/>
        </w:rPr>
      </w:pPr>
      <w:r w:rsidRPr="00BC1288">
        <w:rPr>
          <w:rFonts w:ascii="Times New Roman" w:eastAsia="Times New Roman" w:hAnsi="Times New Roman" w:cs="Times New Roman"/>
          <w:color w:val="000000"/>
          <w:sz w:val="27"/>
          <w:szCs w:val="27"/>
          <w:lang w:eastAsia="pt-BR"/>
        </w:rPr>
        <w:t> </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b/>
          <w:bCs/>
          <w:color w:val="000000"/>
          <w:sz w:val="27"/>
          <w:szCs w:val="27"/>
          <w:lang w:eastAsia="pt-BR"/>
        </w:rPr>
        <w:t>O DISTRITO FEDERAL</w:t>
      </w:r>
      <w:r w:rsidRPr="00BC1288">
        <w:rPr>
          <w:rFonts w:ascii="Calibri" w:eastAsia="Times New Roman" w:hAnsi="Calibri" w:cs="Times New Roman"/>
          <w:color w:val="000000"/>
          <w:sz w:val="27"/>
          <w:szCs w:val="27"/>
          <w:lang w:eastAsia="pt-BR"/>
        </w:rPr>
        <w:t>, por meio da </w:t>
      </w:r>
      <w:r w:rsidRPr="00BC1288">
        <w:rPr>
          <w:rFonts w:ascii="Calibri" w:eastAsia="Times New Roman" w:hAnsi="Calibri" w:cs="Times New Roman"/>
          <w:b/>
          <w:bCs/>
          <w:color w:val="000000"/>
          <w:sz w:val="27"/>
          <w:szCs w:val="27"/>
          <w:lang w:eastAsia="pt-BR"/>
        </w:rPr>
        <w:t>SECRETARIA DE ESTADO DE ESPORTE, E LAZER</w:t>
      </w:r>
      <w:r w:rsidRPr="00BC1288">
        <w:rPr>
          <w:rFonts w:ascii="Calibri" w:eastAsia="Times New Roman" w:hAnsi="Calibri" w:cs="Times New Roman"/>
          <w:color w:val="000000"/>
          <w:sz w:val="27"/>
          <w:szCs w:val="27"/>
          <w:lang w:eastAsia="pt-BR"/>
        </w:rPr>
        <w:t>, denominada Administração Pública, inscrita no CNPJ, sob o nº 02.977.827/0001-85, com sede no Edifício Luiz Carlos Botelho, Quadra 04 - Bloco A, 6º e 7º andares, SCS, Asa Sul. CEP: 70.304-000, Brasília/DF, representada por  </w:t>
      </w:r>
      <w:r w:rsidRPr="00BC1288">
        <w:rPr>
          <w:rFonts w:ascii="Calibri" w:eastAsia="Times New Roman" w:hAnsi="Calibri" w:cs="Times New Roman"/>
          <w:b/>
          <w:bCs/>
          <w:color w:val="000000"/>
          <w:sz w:val="27"/>
          <w:szCs w:val="27"/>
          <w:lang w:eastAsia="pt-BR"/>
        </w:rPr>
        <w:t>CELINA LEÃO HIZIM FERREIRA</w:t>
      </w:r>
      <w:r w:rsidRPr="00BC1288">
        <w:rPr>
          <w:rFonts w:ascii="Calibri" w:eastAsia="Times New Roman" w:hAnsi="Calibri" w:cs="Times New Roman"/>
          <w:color w:val="000000"/>
          <w:sz w:val="27"/>
          <w:szCs w:val="27"/>
          <w:lang w:eastAsia="pt-BR"/>
        </w:rPr>
        <w:t>, nomeada pelo Decreto de 13 de maio de 2020, inscrita no CPF/MF sob o nº 799.814.881-00, portadora da identidade nº 2.853.427 – SSP/DF, Secretária de Estado de Esporte e Lazer, da Secretaria de Estado de Esporte e Lazer do Distrito Federal, cuja delegação de competência foi outorgada pela publicação no Diário Oficial nº 238, em 16 de dezembro de 2010 pelo Decreto nº 32.598/2010, capitulo VII, com fundamento no art. 12, da Lei Federal n.º 9.784/1999, recepcionada pela Lei Distrital nº 2.834/2001 e a </w:t>
      </w:r>
      <w:r w:rsidRPr="00BC1288">
        <w:rPr>
          <w:rFonts w:ascii="Calibri" w:eastAsia="Times New Roman" w:hAnsi="Calibri" w:cs="Times New Roman"/>
          <w:b/>
          <w:bCs/>
          <w:color w:val="000000"/>
          <w:sz w:val="27"/>
          <w:szCs w:val="27"/>
          <w:lang w:eastAsia="pt-BR"/>
        </w:rPr>
        <w:t>LIGA CANDANGA DE FUTSAL DO DISTRITO FEDERAL</w:t>
      </w:r>
      <w:r w:rsidRPr="00BC1288">
        <w:rPr>
          <w:rFonts w:ascii="Calibri" w:eastAsia="Times New Roman" w:hAnsi="Calibri" w:cs="Times New Roman"/>
          <w:color w:val="000000"/>
          <w:sz w:val="27"/>
          <w:szCs w:val="27"/>
          <w:lang w:eastAsia="pt-BR"/>
        </w:rPr>
        <w:t>, doravante denominada ORGANIZAÇÃO DA SOCIEDADE CIVIL, entidade civil de direito privado, sem fins lucrativos,  inscrita no CNPJ nº 22.053.460/0001-10, com sede no QI 12 CONJUNTO Q LOTE 35, Guará - Brasília/DF, CEP: 71010-179, neste ato representado por </w:t>
      </w:r>
      <w:r w:rsidRPr="00BC1288">
        <w:rPr>
          <w:rFonts w:ascii="Calibri" w:eastAsia="Times New Roman" w:hAnsi="Calibri" w:cs="Times New Roman"/>
          <w:b/>
          <w:bCs/>
          <w:color w:val="000000"/>
          <w:sz w:val="27"/>
          <w:szCs w:val="27"/>
          <w:lang w:eastAsia="pt-BR"/>
        </w:rPr>
        <w:t>WILLIAM CLEBER SOUSA DE FARIAS</w:t>
      </w:r>
      <w:r w:rsidRPr="00BC1288">
        <w:rPr>
          <w:rFonts w:ascii="Calibri" w:eastAsia="Times New Roman" w:hAnsi="Calibri" w:cs="Times New Roman"/>
          <w:color w:val="000000"/>
          <w:sz w:val="27"/>
          <w:szCs w:val="27"/>
          <w:lang w:eastAsia="pt-BR"/>
        </w:rPr>
        <w:t>, portador do documento de identificação nº 665.723 SSP/DF e inscrito no CPF sob o nº 244.243.071-15, residente na QI 12 CONJUNTO Q LOTE 35, Guará - Brasília/DF, CEP: 71010-179, na qualidade de Presidente, resolvem celebrar este </w:t>
      </w:r>
      <w:r w:rsidRPr="00BC1288">
        <w:rPr>
          <w:rFonts w:ascii="Calibri" w:eastAsia="Times New Roman" w:hAnsi="Calibri" w:cs="Times New Roman"/>
          <w:b/>
          <w:bCs/>
          <w:color w:val="000000"/>
          <w:sz w:val="27"/>
          <w:szCs w:val="27"/>
          <w:lang w:eastAsia="pt-BR"/>
        </w:rPr>
        <w:t>TERMO DE FOMENTO</w:t>
      </w:r>
      <w:r w:rsidRPr="00BC1288">
        <w:rPr>
          <w:rFonts w:ascii="Calibri" w:eastAsia="Times New Roman" w:hAnsi="Calibri" w:cs="Times New Roman"/>
          <w:color w:val="000000"/>
          <w:sz w:val="27"/>
          <w:szCs w:val="27"/>
          <w:lang w:eastAsia="pt-BR"/>
        </w:rPr>
        <w:t xml:space="preserve">, regendo-se pelo disposto na Lei Nacional Complementar nº 101, de 04 de maio de 2000, nas </w:t>
      </w:r>
      <w:r w:rsidRPr="00BC1288">
        <w:rPr>
          <w:rFonts w:ascii="Calibri" w:eastAsia="Times New Roman" w:hAnsi="Calibri" w:cs="Times New Roman"/>
          <w:color w:val="000000"/>
          <w:sz w:val="27"/>
          <w:szCs w:val="27"/>
          <w:lang w:eastAsia="pt-BR"/>
        </w:rPr>
        <w:lastRenderedPageBreak/>
        <w:t>correspondentes Leis de Diretrizes Orçamentárias e Lei Orçamentária Anual do Distrito Federal, na Lei nº 13.019 de 31 de julho de 2014, nos decretos nº 35.240/2014 e nº 37.843 de 13 de dezembro de 2016, na Portaria nº 98, de 13 de março de 2020, e demais atos normativos aplicáveis, consoante o Processo Administrativo nº 00220-00000503/2020-70 e mediante as cláusulas e condições seguintes:</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 </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b/>
          <w:bCs/>
          <w:color w:val="000000"/>
          <w:sz w:val="27"/>
          <w:szCs w:val="27"/>
          <w:lang w:eastAsia="pt-BR"/>
        </w:rPr>
        <w:t>CLÁUSULA PRIMEIRA - OBJETO</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O objeto do presente Termo é fomentar o apoio à realização da </w:t>
      </w:r>
      <w:r w:rsidRPr="00BC1288">
        <w:rPr>
          <w:rFonts w:ascii="Calibri" w:eastAsia="Times New Roman" w:hAnsi="Calibri" w:cs="Times New Roman"/>
          <w:b/>
          <w:bCs/>
          <w:color w:val="000000"/>
          <w:sz w:val="27"/>
          <w:szCs w:val="27"/>
          <w:lang w:eastAsia="pt-BR"/>
        </w:rPr>
        <w:t>XXXII COPA CANDANGA DE FUTSAL</w:t>
      </w:r>
      <w:r w:rsidRPr="00BC1288">
        <w:rPr>
          <w:rFonts w:ascii="Calibri" w:eastAsia="Times New Roman" w:hAnsi="Calibri" w:cs="Times New Roman"/>
          <w:color w:val="000000"/>
          <w:sz w:val="27"/>
          <w:szCs w:val="27"/>
          <w:lang w:eastAsia="pt-BR"/>
        </w:rPr>
        <w:t>, de acordo com o Plano de Trabalho (Doc. SEI: </w:t>
      </w:r>
      <w:hyperlink r:id="rId4" w:tgtFrame="_blank" w:history="1">
        <w:r w:rsidRPr="00BC1288">
          <w:rPr>
            <w:rFonts w:ascii="Calibri" w:eastAsia="Times New Roman" w:hAnsi="Calibri" w:cs="Times New Roman"/>
            <w:color w:val="0000FF"/>
            <w:sz w:val="27"/>
            <w:szCs w:val="27"/>
            <w:u w:val="single"/>
            <w:lang w:eastAsia="pt-BR"/>
          </w:rPr>
          <w:t>50762203</w:t>
        </w:r>
      </w:hyperlink>
      <w:r w:rsidRPr="00BC1288">
        <w:rPr>
          <w:rFonts w:ascii="Calibri" w:eastAsia="Times New Roman" w:hAnsi="Calibri" w:cs="Times New Roman"/>
          <w:color w:val="000000"/>
          <w:sz w:val="27"/>
          <w:szCs w:val="27"/>
          <w:lang w:eastAsia="pt-BR"/>
        </w:rPr>
        <w:t>), que passa a integrar este Termo.</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 </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b/>
          <w:bCs/>
          <w:color w:val="000000"/>
          <w:sz w:val="27"/>
          <w:szCs w:val="27"/>
          <w:lang w:eastAsia="pt-BR"/>
        </w:rPr>
        <w:t>CLÁUSULA SEGUNDA - VALOR GLOBAL DA PARCERIA E DOTAÇÃO</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2.1. Este instrumento envolve transferência de recursos financeiros da </w:t>
      </w:r>
      <w:r w:rsidRPr="00BC1288">
        <w:rPr>
          <w:rFonts w:ascii="Calibri" w:eastAsia="Times New Roman" w:hAnsi="Calibri" w:cs="Times New Roman"/>
          <w:b/>
          <w:bCs/>
          <w:color w:val="000000"/>
          <w:sz w:val="27"/>
          <w:szCs w:val="27"/>
          <w:lang w:eastAsia="pt-BR"/>
        </w:rPr>
        <w:t>SEL/DF  </w:t>
      </w:r>
      <w:r w:rsidRPr="00BC1288">
        <w:rPr>
          <w:rFonts w:ascii="Calibri" w:eastAsia="Times New Roman" w:hAnsi="Calibri" w:cs="Times New Roman"/>
          <w:color w:val="000000"/>
          <w:sz w:val="27"/>
          <w:szCs w:val="27"/>
          <w:lang w:eastAsia="pt-BR"/>
        </w:rPr>
        <w:t>para a </w:t>
      </w:r>
      <w:r w:rsidRPr="00BC1288">
        <w:rPr>
          <w:rFonts w:ascii="Calibri" w:eastAsia="Times New Roman" w:hAnsi="Calibri" w:cs="Times New Roman"/>
          <w:b/>
          <w:bCs/>
          <w:color w:val="000000"/>
          <w:sz w:val="27"/>
          <w:szCs w:val="27"/>
          <w:lang w:eastAsia="pt-BR"/>
        </w:rPr>
        <w:t>ORGANIZAÇÃO DA SOCIEDADE CIVIL</w:t>
      </w:r>
      <w:r w:rsidRPr="00BC1288">
        <w:rPr>
          <w:rFonts w:ascii="Calibri" w:eastAsia="Times New Roman" w:hAnsi="Calibri" w:cs="Times New Roman"/>
          <w:color w:val="000000"/>
          <w:sz w:val="27"/>
          <w:szCs w:val="27"/>
          <w:lang w:eastAsia="pt-BR"/>
        </w:rPr>
        <w:t>, conforme cronograma de desembolso previsto no Plano de Trabalho (Doc. SEI: </w:t>
      </w:r>
      <w:hyperlink r:id="rId5" w:tgtFrame="_blank" w:history="1">
        <w:r w:rsidRPr="00BC1288">
          <w:rPr>
            <w:rFonts w:ascii="Calibri" w:eastAsia="Times New Roman" w:hAnsi="Calibri" w:cs="Times New Roman"/>
            <w:color w:val="0000FF"/>
            <w:sz w:val="27"/>
            <w:szCs w:val="27"/>
            <w:u w:val="single"/>
            <w:lang w:eastAsia="pt-BR"/>
          </w:rPr>
          <w:t>49500747</w:t>
        </w:r>
      </w:hyperlink>
      <w:r w:rsidRPr="00BC1288">
        <w:rPr>
          <w:rFonts w:ascii="Calibri" w:eastAsia="Times New Roman" w:hAnsi="Calibri" w:cs="Times New Roman"/>
          <w:color w:val="000000"/>
          <w:sz w:val="27"/>
          <w:szCs w:val="27"/>
          <w:lang w:eastAsia="pt-BR"/>
        </w:rPr>
        <w:t>).</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2.2. O valor global dos recursos públicos da parceria é R$ 189.222,00 (cento e oitenta e nove mil duzentos e vinte e dois reais).</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2.3. A despesa correrá à conta da seguinte Dotação Orçamentária:</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I - Unidade Orçamentária: 34.101</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II - Programa de Trabalho: 27.812.6206.9080.0049</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III - Natureza da Despesa: 3.3.50.41          </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IV - Fonte de Recursos: 100</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2.4 - O empenho é de: R$ 189.222,00 (cento e oitenta e nove mil duzentos e vinte e dois reais). conforme Nota de Empenho nº 2019NE00456, emitida em 13/11/2020, sob o evento nº 400097, modalidade Ordinário.</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 </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b/>
          <w:bCs/>
          <w:color w:val="000000"/>
          <w:sz w:val="27"/>
          <w:szCs w:val="27"/>
          <w:lang w:eastAsia="pt-BR"/>
        </w:rPr>
        <w:t>CLÁUSULA TERCEIRA - PRAZO DE VIGÊNCIA E EFICÁCIA</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3.1 - Este Termo terá vigência da data de sua assinatura até </w:t>
      </w:r>
      <w:r w:rsidRPr="00BC1288">
        <w:rPr>
          <w:rFonts w:ascii="Calibri" w:eastAsia="Times New Roman" w:hAnsi="Calibri" w:cs="Times New Roman"/>
          <w:b/>
          <w:bCs/>
          <w:color w:val="000000"/>
          <w:sz w:val="27"/>
          <w:szCs w:val="27"/>
          <w:lang w:eastAsia="pt-BR"/>
        </w:rPr>
        <w:t>28/03/2021</w:t>
      </w:r>
      <w:r w:rsidRPr="00BC1288">
        <w:rPr>
          <w:rFonts w:ascii="Calibri" w:eastAsia="Times New Roman" w:hAnsi="Calibri" w:cs="Times New Roman"/>
          <w:color w:val="000000"/>
          <w:sz w:val="27"/>
          <w:szCs w:val="27"/>
          <w:lang w:eastAsia="pt-BR"/>
        </w:rPr>
        <w:t>, prorrogável por até 30 (trinta) dias mediante solicitação justificada da </w:t>
      </w:r>
      <w:r w:rsidRPr="00BC1288">
        <w:rPr>
          <w:rFonts w:ascii="Calibri" w:eastAsia="Times New Roman" w:hAnsi="Calibri" w:cs="Times New Roman"/>
          <w:b/>
          <w:bCs/>
          <w:color w:val="000000"/>
          <w:sz w:val="27"/>
          <w:szCs w:val="27"/>
          <w:lang w:eastAsia="pt-BR"/>
        </w:rPr>
        <w:t>ORGANIZAÇÃO DA SOCIEDADE CIVIL</w:t>
      </w:r>
      <w:r w:rsidRPr="00BC1288">
        <w:rPr>
          <w:rFonts w:ascii="Calibri" w:eastAsia="Times New Roman" w:hAnsi="Calibri" w:cs="Times New Roman"/>
          <w:color w:val="000000"/>
          <w:sz w:val="27"/>
          <w:szCs w:val="27"/>
          <w:lang w:eastAsia="pt-BR"/>
        </w:rPr>
        <w:t> junto à </w:t>
      </w:r>
      <w:r w:rsidRPr="00BC1288">
        <w:rPr>
          <w:rFonts w:ascii="Calibri" w:eastAsia="Times New Roman" w:hAnsi="Calibri" w:cs="Times New Roman"/>
          <w:b/>
          <w:bCs/>
          <w:color w:val="000000"/>
          <w:sz w:val="27"/>
          <w:szCs w:val="27"/>
          <w:lang w:eastAsia="pt-BR"/>
        </w:rPr>
        <w:t>SEL/DF</w:t>
      </w:r>
      <w:r w:rsidRPr="00BC1288">
        <w:rPr>
          <w:rFonts w:ascii="Calibri" w:eastAsia="Times New Roman" w:hAnsi="Calibri" w:cs="Times New Roman"/>
          <w:color w:val="000000"/>
          <w:sz w:val="27"/>
          <w:szCs w:val="27"/>
          <w:lang w:eastAsia="pt-BR"/>
        </w:rPr>
        <w:t>, a qual deverá ser devidamente formalizada e justificada em, no mínimo, 30 (trinta) dias antes do término da parceria.</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3.2 - A prorrogação de ofício da vigência deste Termo deve ser feita pela </w:t>
      </w:r>
      <w:r w:rsidRPr="00BC1288">
        <w:rPr>
          <w:rFonts w:ascii="Calibri" w:eastAsia="Times New Roman" w:hAnsi="Calibri" w:cs="Times New Roman"/>
          <w:b/>
          <w:bCs/>
          <w:color w:val="000000"/>
          <w:sz w:val="27"/>
          <w:szCs w:val="27"/>
          <w:lang w:eastAsia="pt-BR"/>
        </w:rPr>
        <w:t>SEL/DF</w:t>
      </w:r>
      <w:r w:rsidRPr="00BC1288">
        <w:rPr>
          <w:rFonts w:ascii="Calibri" w:eastAsia="Times New Roman" w:hAnsi="Calibri" w:cs="Times New Roman"/>
          <w:color w:val="000000"/>
          <w:sz w:val="27"/>
          <w:szCs w:val="27"/>
          <w:lang w:eastAsia="pt-BR"/>
        </w:rPr>
        <w:t xml:space="preserve"> quando ela der causa a atraso na liberação de recursos </w:t>
      </w:r>
      <w:r w:rsidRPr="00BC1288">
        <w:rPr>
          <w:rFonts w:ascii="Calibri" w:eastAsia="Times New Roman" w:hAnsi="Calibri" w:cs="Times New Roman"/>
          <w:color w:val="000000"/>
          <w:sz w:val="27"/>
          <w:szCs w:val="27"/>
          <w:lang w:eastAsia="pt-BR"/>
        </w:rPr>
        <w:lastRenderedPageBreak/>
        <w:t>financeiros, limitada ao exato período do atraso verificado. A eficácia do termo e de seus Aditivos fica condicionada à publicação do respectivo extrato no Diário Oficial do Distrito Federal, providenciada pela </w:t>
      </w:r>
      <w:r w:rsidRPr="00BC1288">
        <w:rPr>
          <w:rFonts w:ascii="Calibri" w:eastAsia="Times New Roman" w:hAnsi="Calibri" w:cs="Times New Roman"/>
          <w:b/>
          <w:bCs/>
          <w:color w:val="000000"/>
          <w:sz w:val="27"/>
          <w:szCs w:val="27"/>
          <w:lang w:eastAsia="pt-BR"/>
        </w:rPr>
        <w:t>SEL/DF</w:t>
      </w:r>
      <w:r w:rsidRPr="00BC1288">
        <w:rPr>
          <w:rFonts w:ascii="Calibri" w:eastAsia="Times New Roman" w:hAnsi="Calibri" w:cs="Times New Roman"/>
          <w:color w:val="000000"/>
          <w:sz w:val="27"/>
          <w:szCs w:val="27"/>
          <w:lang w:eastAsia="pt-BR"/>
        </w:rPr>
        <w:t>, devendo ocorrer no prazo de 20 (vinte) dias a contar da sua assinatura, nos termos previstos no item 3.4 do Anexo II do Decreto nº 37.843/2016.</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3.3 - A vigência poderá ser alterada por prorrogação de ofício, quando a </w:t>
      </w:r>
      <w:r w:rsidRPr="00BC1288">
        <w:rPr>
          <w:rFonts w:ascii="Calibri" w:eastAsia="Times New Roman" w:hAnsi="Calibri" w:cs="Times New Roman"/>
          <w:b/>
          <w:bCs/>
          <w:color w:val="000000"/>
          <w:sz w:val="27"/>
          <w:szCs w:val="27"/>
          <w:lang w:eastAsia="pt-BR"/>
        </w:rPr>
        <w:t>SEL/DF</w:t>
      </w:r>
      <w:r w:rsidRPr="00BC1288">
        <w:rPr>
          <w:rFonts w:ascii="Calibri" w:eastAsia="Times New Roman" w:hAnsi="Calibri" w:cs="Times New Roman"/>
          <w:color w:val="000000"/>
          <w:sz w:val="27"/>
          <w:szCs w:val="27"/>
          <w:lang w:eastAsia="pt-BR"/>
        </w:rPr>
        <w:t> der causa a atraso na execução do objeto, limitada ao período do atraso. A prorrogação de ofício será formalizada nos autos mediante termo de apostilamento, com comunicação à </w:t>
      </w:r>
      <w:r w:rsidRPr="00BC1288">
        <w:rPr>
          <w:rFonts w:ascii="Calibri" w:eastAsia="Times New Roman" w:hAnsi="Calibri" w:cs="Times New Roman"/>
          <w:b/>
          <w:bCs/>
          <w:color w:val="000000"/>
          <w:sz w:val="27"/>
          <w:szCs w:val="27"/>
          <w:lang w:eastAsia="pt-BR"/>
        </w:rPr>
        <w:t>ORGANIZAÇÃO DA SOCIEDADE CIVIL</w:t>
      </w:r>
      <w:r w:rsidRPr="00BC1288">
        <w:rPr>
          <w:rFonts w:ascii="Calibri" w:eastAsia="Times New Roman" w:hAnsi="Calibri" w:cs="Times New Roman"/>
          <w:color w:val="000000"/>
          <w:sz w:val="27"/>
          <w:szCs w:val="27"/>
          <w:lang w:eastAsia="pt-BR"/>
        </w:rPr>
        <w:t>.</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3.4 - A eficácia deste instrumento fica condicionada à publicação do seu extrato no Diário Oficial do Distrito Federal, a ser providenciada pela </w:t>
      </w:r>
      <w:r w:rsidRPr="00BC1288">
        <w:rPr>
          <w:rFonts w:ascii="Calibri" w:eastAsia="Times New Roman" w:hAnsi="Calibri" w:cs="Times New Roman"/>
          <w:b/>
          <w:bCs/>
          <w:color w:val="000000"/>
          <w:sz w:val="27"/>
          <w:szCs w:val="27"/>
          <w:lang w:eastAsia="pt-BR"/>
        </w:rPr>
        <w:t>SEL/DF</w:t>
      </w:r>
      <w:r w:rsidRPr="00BC1288">
        <w:rPr>
          <w:rFonts w:ascii="Calibri" w:eastAsia="Times New Roman" w:hAnsi="Calibri" w:cs="Times New Roman"/>
          <w:color w:val="000000"/>
          <w:sz w:val="27"/>
          <w:szCs w:val="27"/>
          <w:lang w:eastAsia="pt-BR"/>
        </w:rPr>
        <w:t> até 20 (vinte) dias após a assinatura, nos termos previstos no item 3.4 do Anexo II do Decreto nº 37.843/2016.</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 </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b/>
          <w:bCs/>
          <w:color w:val="000000"/>
          <w:sz w:val="27"/>
          <w:szCs w:val="27"/>
          <w:lang w:eastAsia="pt-BR"/>
        </w:rPr>
        <w:t>CLÁUSULA QUARTA - LIBERAÇÃO DOS RECURSOS</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4.1 - O repasse de recursos obedecerá ao cronograma de desembolso, em consonância com o cronograma de execução da parceria conforme previsto no Plano de Trabalho (Doc. SEI: </w:t>
      </w:r>
      <w:hyperlink r:id="rId6" w:tgtFrame="_blank" w:history="1">
        <w:r w:rsidRPr="00BC1288">
          <w:rPr>
            <w:rFonts w:ascii="Calibri" w:eastAsia="Times New Roman" w:hAnsi="Calibri" w:cs="Times New Roman"/>
            <w:color w:val="0000FF"/>
            <w:sz w:val="27"/>
            <w:szCs w:val="27"/>
            <w:u w:val="single"/>
            <w:lang w:eastAsia="pt-BR"/>
          </w:rPr>
          <w:t>49500747</w:t>
        </w:r>
      </w:hyperlink>
      <w:r w:rsidRPr="00BC1288">
        <w:rPr>
          <w:rFonts w:ascii="Calibri" w:eastAsia="Times New Roman" w:hAnsi="Calibri" w:cs="Times New Roman"/>
          <w:color w:val="000000"/>
          <w:sz w:val="27"/>
          <w:szCs w:val="27"/>
          <w:lang w:eastAsia="pt-BR"/>
        </w:rPr>
        <w:t>).</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4.2 - A liberação de recursos deverá ser anterior à data prevista para a realização da despesa, vedada à antecipação que estiver em desacordo com o cronograma de desembolso, conforme a natureza do objeto da parceria.</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4.3 - Nas parcerias cuja duração exceda um ano, a liberação das parcelas está condicionada à apresentação da prestação de contas ao término de cada exercício.</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 </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b/>
          <w:bCs/>
          <w:color w:val="000000"/>
          <w:sz w:val="27"/>
          <w:szCs w:val="27"/>
          <w:lang w:eastAsia="pt-BR"/>
        </w:rPr>
        <w:t>CLÁUSULA QUINTA - CONTRAPARTIDA</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Não será exigida contrapartida da ORGANIZAÇÃO DA SOCIEDADE CIVIL.</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 </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b/>
          <w:bCs/>
          <w:color w:val="000000"/>
          <w:sz w:val="27"/>
          <w:szCs w:val="27"/>
          <w:lang w:eastAsia="pt-BR"/>
        </w:rPr>
        <w:t>CLÁUSULA SEXTA - RESPONSABILIDADES</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6.1 – </w:t>
      </w:r>
      <w:r w:rsidRPr="00BC1288">
        <w:rPr>
          <w:rFonts w:ascii="Calibri" w:eastAsia="Times New Roman" w:hAnsi="Calibri" w:cs="Times New Roman"/>
          <w:b/>
          <w:bCs/>
          <w:color w:val="000000"/>
          <w:sz w:val="27"/>
          <w:szCs w:val="27"/>
          <w:lang w:eastAsia="pt-BR"/>
        </w:rPr>
        <w:t>DA</w:t>
      </w:r>
      <w:r w:rsidRPr="00BC1288">
        <w:rPr>
          <w:rFonts w:ascii="Calibri" w:eastAsia="Times New Roman" w:hAnsi="Calibri" w:cs="Times New Roman"/>
          <w:color w:val="000000"/>
          <w:sz w:val="27"/>
          <w:szCs w:val="27"/>
          <w:lang w:eastAsia="pt-BR"/>
        </w:rPr>
        <w:t> </w:t>
      </w:r>
      <w:r w:rsidRPr="00BC1288">
        <w:rPr>
          <w:rFonts w:ascii="Calibri" w:eastAsia="Times New Roman" w:hAnsi="Calibri" w:cs="Times New Roman"/>
          <w:b/>
          <w:bCs/>
          <w:color w:val="000000"/>
          <w:sz w:val="27"/>
          <w:szCs w:val="27"/>
          <w:lang w:eastAsia="pt-BR"/>
        </w:rPr>
        <w:t>SEL/DF</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6.1.1 - acompanhar a execução da parceria e zelar pelo cumprimento do disposto neste instrumento, na Lei Nacional n° 13.019/2014, no seu regulamento e nos demais atos normativos aplicáveis;</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6.1.2 - transferir à </w:t>
      </w:r>
      <w:r w:rsidRPr="00BC1288">
        <w:rPr>
          <w:rFonts w:ascii="Calibri" w:eastAsia="Times New Roman" w:hAnsi="Calibri" w:cs="Times New Roman"/>
          <w:b/>
          <w:bCs/>
          <w:color w:val="000000"/>
          <w:sz w:val="27"/>
          <w:szCs w:val="27"/>
          <w:lang w:eastAsia="pt-BR"/>
        </w:rPr>
        <w:t>ORGANIZAÇÃO DA SOCIEDADE CIVIL</w:t>
      </w:r>
      <w:r w:rsidRPr="00BC1288">
        <w:rPr>
          <w:rFonts w:ascii="Calibri" w:eastAsia="Times New Roman" w:hAnsi="Calibri" w:cs="Times New Roman"/>
          <w:color w:val="000000"/>
          <w:sz w:val="27"/>
          <w:szCs w:val="27"/>
          <w:lang w:eastAsia="pt-BR"/>
        </w:rPr>
        <w:t> os recursos financeiros da parceria, de acordo com o cronograma de desembolsos constante do Plano de Trabalho;</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lastRenderedPageBreak/>
        <w:t>6.1.2.1 - emitir ofício ao Banco de Brasília S/A - BRB solicitando a abertura de conta bancária, isenta de tarifa, conforme art. 51 da Lei n° 13.019/2014, para o recebimento dos recursos;</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6.1.2.2 - nas parcerias cuja duração exceda um ano, condicionar a liberação das parcelas à apresentação da prestação de contas anual;</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6.1.2.3 - consultar o SIGGO, o CEPIM, para verificar se há ocorrência impeditiva, e realizar consulta aos sítios eletrônicos de verificação de regularidade fiscal, trabalhista e previdenciária, antes da liberação de cada parcela;</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6.1.3 - assumir ou transferir a terceiro a responsabilidade pela execução do objeto da parceria, no caso de paralisação, de modo a evitar sua descontinuidade.</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6.1.4 - apreciar as solicitações apresentadas pela </w:t>
      </w:r>
      <w:r w:rsidRPr="00BC1288">
        <w:rPr>
          <w:rFonts w:ascii="Calibri" w:eastAsia="Times New Roman" w:hAnsi="Calibri" w:cs="Times New Roman"/>
          <w:b/>
          <w:bCs/>
          <w:color w:val="000000"/>
          <w:sz w:val="27"/>
          <w:szCs w:val="27"/>
          <w:lang w:eastAsia="pt-BR"/>
        </w:rPr>
        <w:t>ORGANIZAÇÃO DA SOCIEDADE CIVIL</w:t>
      </w:r>
      <w:r w:rsidRPr="00BC1288">
        <w:rPr>
          <w:rFonts w:ascii="Calibri" w:eastAsia="Times New Roman" w:hAnsi="Calibri" w:cs="Times New Roman"/>
          <w:color w:val="000000"/>
          <w:sz w:val="27"/>
          <w:szCs w:val="27"/>
          <w:lang w:eastAsia="pt-BR"/>
        </w:rPr>
        <w:t> no curso da execução da parceria;</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6.1.5 - orientar </w:t>
      </w:r>
      <w:r w:rsidRPr="00BC1288">
        <w:rPr>
          <w:rFonts w:ascii="Calibri" w:eastAsia="Times New Roman" w:hAnsi="Calibri" w:cs="Times New Roman"/>
          <w:b/>
          <w:bCs/>
          <w:color w:val="000000"/>
          <w:sz w:val="27"/>
          <w:szCs w:val="27"/>
          <w:lang w:eastAsia="pt-BR"/>
        </w:rPr>
        <w:t>ORGANIZAÇÃO DA SOCIEDADE CIVIL</w:t>
      </w:r>
      <w:r w:rsidRPr="00BC1288">
        <w:rPr>
          <w:rFonts w:ascii="Calibri" w:eastAsia="Times New Roman" w:hAnsi="Calibri" w:cs="Times New Roman"/>
          <w:color w:val="000000"/>
          <w:sz w:val="27"/>
          <w:szCs w:val="27"/>
          <w:lang w:eastAsia="pt-BR"/>
        </w:rPr>
        <w:t> quanto à prestação de contas;</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6.1.6 - divulgar o objeto da parceria nos termos da legislação e a orientar a ORGANIZAÇÃO DA SOCIEDADE CIVIL sobre como fazê-lo, mediante procedimentos definidos conforme seu juízo de conveniência e oportunidade, a teor do disposto no item 6.1.4 do Anexo II do Decreto nº 37.843/2016, incluída a seguinte forma: Disponibilizar em página eletrônica da entidade ícone que dê acesso ao extrato do Termo e links para a tabela de remuneração da equipe de trabalho vinculada à execução do objeto e paga com recursos da parceria, ou acesso ao termo de forma integral; e</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6.1.7 - analisar e julgar as contas apresentadas pela </w:t>
      </w:r>
      <w:r w:rsidRPr="00BC1288">
        <w:rPr>
          <w:rFonts w:ascii="Calibri" w:eastAsia="Times New Roman" w:hAnsi="Calibri" w:cs="Times New Roman"/>
          <w:b/>
          <w:bCs/>
          <w:color w:val="000000"/>
          <w:sz w:val="27"/>
          <w:szCs w:val="27"/>
          <w:lang w:eastAsia="pt-BR"/>
        </w:rPr>
        <w:t>ORGANIZAÇÃO DA SOCIEDADE CIVIL</w:t>
      </w:r>
      <w:r w:rsidRPr="00BC1288">
        <w:rPr>
          <w:rFonts w:ascii="Calibri" w:eastAsia="Times New Roman" w:hAnsi="Calibri" w:cs="Times New Roman"/>
          <w:color w:val="000000"/>
          <w:sz w:val="27"/>
          <w:szCs w:val="27"/>
          <w:lang w:eastAsia="pt-BR"/>
        </w:rPr>
        <w:t>.</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6.2 – </w:t>
      </w:r>
      <w:r w:rsidRPr="00BC1288">
        <w:rPr>
          <w:rFonts w:ascii="Calibri" w:eastAsia="Times New Roman" w:hAnsi="Calibri" w:cs="Times New Roman"/>
          <w:b/>
          <w:bCs/>
          <w:color w:val="000000"/>
          <w:sz w:val="27"/>
          <w:szCs w:val="27"/>
          <w:lang w:eastAsia="pt-BR"/>
        </w:rPr>
        <w:t>DA ORGANIZAÇÃO DA SOCIEDADE CIVIL:</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6.2.1 - executar o objeto da parceria de acordo com o Plano de Trabalho, observado o disposto neste instrumento, na Lei Nacional n° 13.019/2014, no seu regulamento e nos demais atos normativos aplicáveis;</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6.2.1.1 - com exceção dos compromissos assumidos pela </w:t>
      </w:r>
      <w:r w:rsidRPr="00BC1288">
        <w:rPr>
          <w:rFonts w:ascii="Calibri" w:eastAsia="Times New Roman" w:hAnsi="Calibri" w:cs="Times New Roman"/>
          <w:b/>
          <w:bCs/>
          <w:color w:val="000000"/>
          <w:sz w:val="27"/>
          <w:szCs w:val="27"/>
          <w:lang w:eastAsia="pt-BR"/>
        </w:rPr>
        <w:t>SEL/DF</w:t>
      </w:r>
      <w:r w:rsidRPr="00BC1288">
        <w:rPr>
          <w:rFonts w:ascii="Calibri" w:eastAsia="Times New Roman" w:hAnsi="Calibri" w:cs="Times New Roman"/>
          <w:color w:val="000000"/>
          <w:sz w:val="27"/>
          <w:szCs w:val="27"/>
          <w:lang w:eastAsia="pt-BR"/>
        </w:rPr>
        <w:t> neste instrumento, responsabilizar-se por todas as providências necessárias à adequação execução do objeto da parceria, de acordo com o Plano de Trabalho;</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6.2.2 - cumprir as contrapartidas, quando houver;</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6.2.3 - apresentar à </w:t>
      </w:r>
      <w:r w:rsidRPr="00BC1288">
        <w:rPr>
          <w:rFonts w:ascii="Calibri" w:eastAsia="Times New Roman" w:hAnsi="Calibri" w:cs="Times New Roman"/>
          <w:b/>
          <w:bCs/>
          <w:color w:val="000000"/>
          <w:sz w:val="27"/>
          <w:szCs w:val="27"/>
          <w:lang w:eastAsia="pt-BR"/>
        </w:rPr>
        <w:t>SEL/DF</w:t>
      </w:r>
      <w:r w:rsidRPr="00BC1288">
        <w:rPr>
          <w:rFonts w:ascii="Calibri" w:eastAsia="Times New Roman" w:hAnsi="Calibri" w:cs="Times New Roman"/>
          <w:color w:val="000000"/>
          <w:sz w:val="27"/>
          <w:szCs w:val="27"/>
          <w:lang w:eastAsia="pt-BR"/>
        </w:rPr>
        <w:t> o comprovante de abertura da conta bancária específica no Banco de Brasília S/A, isenta de tarifa bancária, destinada exclusivamente a receber e movimentar os recursos da parceria;</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lastRenderedPageBreak/>
        <w:t>6.2.4 - responsabilizar-se, exclusivamente, pelo gerenciamento administrativo e financeiro dos recursos recebidos, inclusive no que diz respeito às despesas de custeio, de investimento e de pessoal;</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6.2.5 - na realização das compras e contratações de bens e serviços, adotar métodos usualmente utilizados pelo setor privado, zelando pela observância dos princípios da legalidade, da impessoalidade, da moralidade, da publicidade, da economicidade e da eficiência;</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6.2.6 - realizar a movimentação de recursos da parceria mediante transferência eletrônica sujeita a identificação do beneficiário final e realizar pagamentos por crédito na conta bancária dos fornecedores e prestadores de serviços, com uso de boleto bancário ou cheque nominal;</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6.2.6.1 - utilizar o pagamento em espécie como medida excepcional, limitado a R$ 1.000,00 por operação, quando configurada peculiaridade relativa ao objeto da parceria ou ao território de determinada atividade ou projeto, desde que haja essa previsão no plano de trabalho ou tenha sido conferida autorização em decisão motivada do administrador público, a partir de solicitação formal;</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6.2.6.2 - no uso excepcional do pagamento em espécie, garantir que o conjunto das operações não exceda o percentual de um por cento do valor global da parceria;</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6.2.6.3 - utilizar o regime de reembolso como medida excepcional, a ser adotado mediante autorização em decisão motivada do administrador público, desde que esteja comprovado o crédito na conta bancária dos fornecedores ou prestadores de serviços, nos termos do ato normativo setorial - Portaria nº 98, de 13 de março de 2020;</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6.2.7 - solicitar à </w:t>
      </w:r>
      <w:r w:rsidRPr="00BC1288">
        <w:rPr>
          <w:rFonts w:ascii="Calibri" w:eastAsia="Times New Roman" w:hAnsi="Calibri" w:cs="Times New Roman"/>
          <w:b/>
          <w:bCs/>
          <w:color w:val="000000"/>
          <w:sz w:val="27"/>
          <w:szCs w:val="27"/>
          <w:lang w:eastAsia="pt-BR"/>
        </w:rPr>
        <w:t>SEL/DF</w:t>
      </w:r>
      <w:r w:rsidRPr="00BC1288">
        <w:rPr>
          <w:rFonts w:ascii="Calibri" w:eastAsia="Times New Roman" w:hAnsi="Calibri" w:cs="Times New Roman"/>
          <w:color w:val="000000"/>
          <w:sz w:val="27"/>
          <w:szCs w:val="27"/>
          <w:lang w:eastAsia="pt-BR"/>
        </w:rPr>
        <w:t>, caso seja de seu interesse, remanejamentos de recursos e o uso dos rendimentos de ativos financeiros no objeto da parceria, indicando a consequente alteração no Plano de Trabalho, desde que ainda vigente este instrumento;</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6.2.8 - responsabilizar-se, exclusivamente, pelo regular pagamento de todos os encargos trabalhistas, previdenciários, fiscais e comerciais relacionados à execução do objeto da parceria;</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6.2.9 - prestar contas;</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6.2.10 - realizar devolução de recursos quando receber notificação da </w:t>
      </w:r>
      <w:r w:rsidRPr="00BC1288">
        <w:rPr>
          <w:rFonts w:ascii="Calibri" w:eastAsia="Times New Roman" w:hAnsi="Calibri" w:cs="Times New Roman"/>
          <w:b/>
          <w:bCs/>
          <w:color w:val="000000"/>
          <w:sz w:val="27"/>
          <w:szCs w:val="27"/>
          <w:lang w:eastAsia="pt-BR"/>
        </w:rPr>
        <w:t>SEL/DF</w:t>
      </w:r>
      <w:r w:rsidRPr="00BC1288">
        <w:rPr>
          <w:rFonts w:ascii="Calibri" w:eastAsia="Times New Roman" w:hAnsi="Calibri" w:cs="Times New Roman"/>
          <w:color w:val="000000"/>
          <w:sz w:val="27"/>
          <w:szCs w:val="27"/>
          <w:lang w:eastAsia="pt-BR"/>
        </w:rPr>
        <w:t> com essa determinação;</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6.2.11 - devolver à </w:t>
      </w:r>
      <w:r w:rsidRPr="00BC1288">
        <w:rPr>
          <w:rFonts w:ascii="Calibri" w:eastAsia="Times New Roman" w:hAnsi="Calibri" w:cs="Times New Roman"/>
          <w:b/>
          <w:bCs/>
          <w:color w:val="000000"/>
          <w:sz w:val="27"/>
          <w:szCs w:val="27"/>
          <w:lang w:eastAsia="pt-BR"/>
        </w:rPr>
        <w:t>SEL/DF</w:t>
      </w:r>
      <w:r w:rsidRPr="00BC1288">
        <w:rPr>
          <w:rFonts w:ascii="Calibri" w:eastAsia="Times New Roman" w:hAnsi="Calibri" w:cs="Times New Roman"/>
          <w:color w:val="000000"/>
          <w:sz w:val="27"/>
          <w:szCs w:val="27"/>
          <w:lang w:eastAsia="pt-BR"/>
        </w:rPr>
        <w:t xml:space="preserve"> os saldos financeiros existentes após o término da parceria, inclusive os provenientes das receitas obtidas de aplicações </w:t>
      </w:r>
      <w:r w:rsidRPr="00BC1288">
        <w:rPr>
          <w:rFonts w:ascii="Calibri" w:eastAsia="Times New Roman" w:hAnsi="Calibri" w:cs="Times New Roman"/>
          <w:color w:val="000000"/>
          <w:sz w:val="27"/>
          <w:szCs w:val="27"/>
          <w:lang w:eastAsia="pt-BR"/>
        </w:rPr>
        <w:lastRenderedPageBreak/>
        <w:t>financeiras, no prazo improrrogável de 30 (trinta) dias, sob pena de imediata instauração de tomadas de contas especial;</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6.2.12 - permitir o livre acesso dos agentes da </w:t>
      </w:r>
      <w:r w:rsidRPr="00BC1288">
        <w:rPr>
          <w:rFonts w:ascii="Calibri" w:eastAsia="Times New Roman" w:hAnsi="Calibri" w:cs="Times New Roman"/>
          <w:b/>
          <w:bCs/>
          <w:color w:val="000000"/>
          <w:sz w:val="27"/>
          <w:szCs w:val="27"/>
          <w:lang w:eastAsia="pt-BR"/>
        </w:rPr>
        <w:t>SEL/DF</w:t>
      </w:r>
      <w:r w:rsidRPr="00BC1288">
        <w:rPr>
          <w:rFonts w:ascii="Calibri" w:eastAsia="Times New Roman" w:hAnsi="Calibri" w:cs="Times New Roman"/>
          <w:color w:val="000000"/>
          <w:sz w:val="27"/>
          <w:szCs w:val="27"/>
          <w:lang w:eastAsia="pt-BR"/>
        </w:rPr>
        <w:t>, do controle interno e do Tribunal de Contas aos processos, aos documentos e às informações relacionadas à execução desta parceria, bem como aos locais de execução do objeto;</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6.2.13 - manter a guarda dos documentos originais relativos à execução da parceria pelo prazo de dez anos, contado do dia útil subsequente ao da apresentação da prestação de contas.</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6.2.14 – inserção de placas informativas contendo dados relativos ao uso de recursos públicos do Governo do Distrito Federal para realização de eventos artísticos, culturais e esportivos, conforme art. 1º da Lei 5.163/2013.</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6.2.15 – credenciar toda equipe indicada pela SEL, visando à gestão da parceria, o acompanhamento, fiscalização, monitoramento e avaliação, com acesso irrestrito às áreas do evento por todo o período de ação.</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6.2.16 - inserção das logomarcas da </w:t>
      </w:r>
      <w:r w:rsidRPr="00BC1288">
        <w:rPr>
          <w:rFonts w:ascii="Calibri" w:eastAsia="Times New Roman" w:hAnsi="Calibri" w:cs="Times New Roman"/>
          <w:b/>
          <w:bCs/>
          <w:color w:val="000000"/>
          <w:sz w:val="27"/>
          <w:szCs w:val="27"/>
          <w:lang w:eastAsia="pt-BR"/>
        </w:rPr>
        <w:t>SEL/DF</w:t>
      </w:r>
      <w:r w:rsidRPr="00BC1288">
        <w:rPr>
          <w:rFonts w:ascii="Calibri" w:eastAsia="Times New Roman" w:hAnsi="Calibri" w:cs="Times New Roman"/>
          <w:color w:val="000000"/>
          <w:sz w:val="27"/>
          <w:szCs w:val="27"/>
          <w:lang w:eastAsia="pt-BR"/>
        </w:rPr>
        <w:t> e do GDF em todo e qualquer material de divulgação do evento, seja impresso ou online, nos dias que antecedem a data de realização do evento. A ser disponibilizado e aprovado pela equipe desta secretaria;</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6.2.17 - divulgar no site oficial do evento, os endereços eletrônicos do site da </w:t>
      </w:r>
      <w:r w:rsidRPr="00BC1288">
        <w:rPr>
          <w:rFonts w:ascii="Calibri" w:eastAsia="Times New Roman" w:hAnsi="Calibri" w:cs="Times New Roman"/>
          <w:b/>
          <w:bCs/>
          <w:color w:val="000000"/>
          <w:sz w:val="27"/>
          <w:szCs w:val="27"/>
          <w:lang w:eastAsia="pt-BR"/>
        </w:rPr>
        <w:t>SEL/DF</w:t>
      </w:r>
      <w:r w:rsidRPr="00BC1288">
        <w:rPr>
          <w:rFonts w:ascii="Calibri" w:eastAsia="Times New Roman" w:hAnsi="Calibri" w:cs="Times New Roman"/>
          <w:color w:val="000000"/>
          <w:sz w:val="27"/>
          <w:szCs w:val="27"/>
          <w:lang w:eastAsia="pt-BR"/>
        </w:rPr>
        <w:t> e das páginas oficiais no </w:t>
      </w:r>
      <w:r w:rsidRPr="00BC1288">
        <w:rPr>
          <w:rFonts w:ascii="Calibri" w:eastAsia="Times New Roman" w:hAnsi="Calibri" w:cs="Times New Roman"/>
          <w:i/>
          <w:iCs/>
          <w:color w:val="000000"/>
          <w:sz w:val="27"/>
          <w:szCs w:val="27"/>
          <w:lang w:eastAsia="pt-BR"/>
        </w:rPr>
        <w:t>Facebook</w:t>
      </w:r>
      <w:r w:rsidRPr="00BC1288">
        <w:rPr>
          <w:rFonts w:ascii="Calibri" w:eastAsia="Times New Roman" w:hAnsi="Calibri" w:cs="Times New Roman"/>
          <w:color w:val="000000"/>
          <w:sz w:val="27"/>
          <w:szCs w:val="27"/>
          <w:lang w:eastAsia="pt-BR"/>
        </w:rPr>
        <w:t> e </w:t>
      </w:r>
      <w:r w:rsidRPr="00BC1288">
        <w:rPr>
          <w:rFonts w:ascii="Calibri" w:eastAsia="Times New Roman" w:hAnsi="Calibri" w:cs="Times New Roman"/>
          <w:i/>
          <w:iCs/>
          <w:color w:val="000000"/>
          <w:sz w:val="27"/>
          <w:szCs w:val="27"/>
          <w:lang w:eastAsia="pt-BR"/>
        </w:rPr>
        <w:t>Instagram</w:t>
      </w:r>
      <w:r w:rsidRPr="00BC1288">
        <w:rPr>
          <w:rFonts w:ascii="Calibri" w:eastAsia="Times New Roman" w:hAnsi="Calibri" w:cs="Times New Roman"/>
          <w:color w:val="000000"/>
          <w:sz w:val="27"/>
          <w:szCs w:val="27"/>
          <w:lang w:eastAsia="pt-BR"/>
        </w:rPr>
        <w:t>;</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6.2.18 - divulgar em telões, projetores e demais canais de comunicação disponíveis no evento – intervalos, início ou final das atividades – vídeos que promovam a prática de esportes, quando fornecido pela </w:t>
      </w:r>
      <w:r w:rsidRPr="00BC1288">
        <w:rPr>
          <w:rFonts w:ascii="Calibri" w:eastAsia="Times New Roman" w:hAnsi="Calibri" w:cs="Times New Roman"/>
          <w:b/>
          <w:bCs/>
          <w:color w:val="000000"/>
          <w:sz w:val="27"/>
          <w:szCs w:val="27"/>
          <w:lang w:eastAsia="pt-BR"/>
        </w:rPr>
        <w:t>SEL/DF</w:t>
      </w:r>
      <w:r w:rsidRPr="00BC1288">
        <w:rPr>
          <w:rFonts w:ascii="Calibri" w:eastAsia="Times New Roman" w:hAnsi="Calibri" w:cs="Times New Roman"/>
          <w:color w:val="000000"/>
          <w:sz w:val="27"/>
          <w:szCs w:val="27"/>
          <w:lang w:eastAsia="pt-BR"/>
        </w:rPr>
        <w:t>;</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6.2.19 – realizar plano de mídia do evento: informar, por meio da comprovação de contratos com as empresas prestadoras de serviço de comunicação, quais mídias e ações serão desenvolvidas para a divulgação do evento, conforme Plano de Trabalho e Projeto Básico;</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6.2.20 - atender e se adequar a nova legislação relativa aos grandes geradores de lixo (Lei Distrital nº 5610; Decreto 37.568/2016; Instrução Normativa nº 89/2016 do SLU; e Resolução da Adasa nº14/2016).</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 </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b/>
          <w:bCs/>
          <w:color w:val="000000"/>
          <w:sz w:val="27"/>
          <w:szCs w:val="27"/>
          <w:lang w:eastAsia="pt-BR"/>
        </w:rPr>
        <w:t>CLÁUSULA SÉTIMA - DESPESAS</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7.1 - Poderão ser pagas com recursos da parceria as seguintes despesas:</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 xml:space="preserve">7.1.1 - remuneração da equipe encarregada da execução do plano de trabalho, compreendendo as despesas com pagamentos de impostos, contribuições sociais, Fundo de Garantia por Tempo de Serviço - FGTS, </w:t>
      </w:r>
      <w:r w:rsidRPr="00BC1288">
        <w:rPr>
          <w:rFonts w:ascii="Calibri" w:eastAsia="Times New Roman" w:hAnsi="Calibri" w:cs="Times New Roman"/>
          <w:color w:val="000000"/>
          <w:sz w:val="27"/>
          <w:szCs w:val="27"/>
          <w:lang w:eastAsia="pt-BR"/>
        </w:rPr>
        <w:lastRenderedPageBreak/>
        <w:t>férias, décimo terceiro salário, salários proporcionais, verbas rescisórias e demais encargos sociais e trabalhistas, alusivas ao período de vigência da parceria, conforme previsto no plano de trabalho;</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7.1.2 - diárias referentes a deslocamento, hospedagem e alimentação, nos casos em que a execução da parceria o exija;</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7.1.3 - custos indiretos necessários à execução do objeto, tais como internet, transporte, aluguel, telefone, taxas e tarifas, consumo de água e energia elétrica;</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7.1.4 - bens de consumo, tais como alimentos (quando demonstrada a necessidade no plano de trabalho, de acordo com a natureza ou o território da atividade ou projeto), material de expediente, material pedagógico, produtos de limpeza, combustível e gás;</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7.1.5 - aquisição de equipamentos e materiais permanentes essenciais à consecução do objeto e serviços de adequação de espaço físico, desde que necessários à instalação dos referidos equipamentos e materiais, conforme o disposto no plano de trabalho aprovado;</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7.1.5.1 - como serviços de adequação de espaço físico, a execução de obras voltadas à promoção de acessibilidade para pessoas com deficiência ou mobilidade reduzida e idosos;</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7.1.6 - contratação de serviços de terceiros, tais como limpeza, manutenção, segurança de instalações físicas, capacitação e treinamento, informática, design gráfico, desenvolvimento de softwares, contabilidade, auditoria e assessoria jurídica;</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7.1.7 - outros tipos de despesa que se mostrarem indispensáveis para a execução do objeto.</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7.2 - O pagamento de despesas com equipes de trabalho somente poderá ser autorizado quando demonstrado que tais valores:</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7.2.1 - correspondem às atividades e aos valores constantes do plano de trabalho, observada a qualificação técnica adequada à execução da função a ser desempenhada;</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7.2.2 - são compatíveis com o valor de mercado da região onde atua a organização da sociedade civil e não ultrapassem o teto da remuneração do Poder Executivo distrital, de acordo com o plano de trabalho aprovado pela </w:t>
      </w:r>
      <w:r w:rsidRPr="00BC1288">
        <w:rPr>
          <w:rFonts w:ascii="Calibri" w:eastAsia="Times New Roman" w:hAnsi="Calibri" w:cs="Times New Roman"/>
          <w:b/>
          <w:bCs/>
          <w:color w:val="000000"/>
          <w:sz w:val="27"/>
          <w:szCs w:val="27"/>
          <w:lang w:eastAsia="pt-BR"/>
        </w:rPr>
        <w:t>SEL/DF</w:t>
      </w:r>
      <w:r w:rsidRPr="00BC1288">
        <w:rPr>
          <w:rFonts w:ascii="Calibri" w:eastAsia="Times New Roman" w:hAnsi="Calibri" w:cs="Times New Roman"/>
          <w:color w:val="000000"/>
          <w:sz w:val="27"/>
          <w:szCs w:val="27"/>
          <w:lang w:eastAsia="pt-BR"/>
        </w:rPr>
        <w:t>; e</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 xml:space="preserve">7.2.3 - são proporcionais ao tempo de trabalho efetivamente dedicado à parceria, devendo haver memória de cálculo do rateio nos casos em que a remuneração for paga parcialmente com recursos da parceria, vedada a </w:t>
      </w:r>
      <w:r w:rsidRPr="00BC1288">
        <w:rPr>
          <w:rFonts w:ascii="Calibri" w:eastAsia="Times New Roman" w:hAnsi="Calibri" w:cs="Times New Roman"/>
          <w:color w:val="000000"/>
          <w:sz w:val="27"/>
          <w:szCs w:val="27"/>
          <w:lang w:eastAsia="pt-BR"/>
        </w:rPr>
        <w:lastRenderedPageBreak/>
        <w:t>duplicidade ou a sobreposição de fontes de recursos no custeio de uma mesma parcela da despesa;</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7.2.4 - não estão sendo utilizados para remunerar cônjuge, companheiro ou parente, em linha reta ou colateral, por consanguinidade ou afinidade, até o segundo grau, de: - administrador, dirigente ou associado com poder de direção da organização da sociedade civil celebrante da parceria ou, nos casos de atuação em rede, executante; - agente público com cargo em comissão ou função de confiança que esteja lotado na unidade responsável pela execução da parceria no órgão ou entidade pública; ou - agente público cuja posição no órgão ou entidade pública distrital seja hierarquicamente superior à chefia da unidade responsável pela execução da parceria.</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7.3 - Não poderão ser pagas com recursos da parceria as seguintes despesas:</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7.3.1 - despesas com finalidade alheia ao objeto da parceria;</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7.3.2 - pagamento, a qualquer título, de servidor ou empregado público, salvo nas hipóteses previstas em lei específica ou na lei de diretrizes orçamentárias;</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7.3.3 - pagamento de juros, multas e correção monetária, inclusive referente a pagamentos ou recolhimentos fora do prazo, salvo quando as despesas tiverem sido causadas por atraso da administração pública na liberação de recursos;</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7.3.4 - despesas com publicidade, salvo quando previstas no plano de trabalho como divulgação ou campanha de caráter educativo, informativo ou de orientação social, não podendo constar nomes, símbolos ou imagens que caracterizem promoção pessoal;</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7.3.5 - pagamento de despesa cujo fato gerador tiver ocorrido em data anterior ao início da vigência da parceria;</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7.3.6 - pagamento de despesa em data posterior ao término da parceria, salvo quando o fato gerador da despesa tiver ocorrido durante a vigência do termo de fomento ou de colaboração.</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 </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b/>
          <w:bCs/>
          <w:color w:val="000000"/>
          <w:sz w:val="27"/>
          <w:szCs w:val="27"/>
          <w:lang w:eastAsia="pt-BR"/>
        </w:rPr>
        <w:t>CLÁUSULA OITAVA - ALTERAÇÃO DO PLANO DE TRABALHO:</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8.1 - A </w:t>
      </w:r>
      <w:r w:rsidRPr="00BC1288">
        <w:rPr>
          <w:rFonts w:ascii="Calibri" w:eastAsia="Times New Roman" w:hAnsi="Calibri" w:cs="Times New Roman"/>
          <w:b/>
          <w:bCs/>
          <w:color w:val="000000"/>
          <w:sz w:val="27"/>
          <w:szCs w:val="27"/>
          <w:lang w:eastAsia="pt-BR"/>
        </w:rPr>
        <w:t>SEL/DF</w:t>
      </w:r>
      <w:r w:rsidRPr="00BC1288">
        <w:rPr>
          <w:rFonts w:ascii="Calibri" w:eastAsia="Times New Roman" w:hAnsi="Calibri" w:cs="Times New Roman"/>
          <w:color w:val="000000"/>
          <w:sz w:val="27"/>
          <w:szCs w:val="27"/>
          <w:lang w:eastAsia="pt-BR"/>
        </w:rPr>
        <w:t> poderá propor ou autorizar a alteração do Plano de Trabalho, desde que preservado o objeto, mediante justificativa prévia, por meio de termo aditivo ou termo de apostilamento.</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8.2 - Será celebrado termo aditivo nas hipóteses de alteração do valor global da parceria e em outras situações em que a alteração for indispensável para o atendimento do interesse público.</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lastRenderedPageBreak/>
        <w:t>8.2.1 - A </w:t>
      </w:r>
      <w:r w:rsidRPr="00BC1288">
        <w:rPr>
          <w:rFonts w:ascii="Calibri" w:eastAsia="Times New Roman" w:hAnsi="Calibri" w:cs="Times New Roman"/>
          <w:b/>
          <w:bCs/>
          <w:color w:val="000000"/>
          <w:sz w:val="27"/>
          <w:szCs w:val="27"/>
          <w:lang w:eastAsia="pt-BR"/>
        </w:rPr>
        <w:t>SEL/DF</w:t>
      </w:r>
      <w:r w:rsidRPr="00BC1288">
        <w:rPr>
          <w:rFonts w:ascii="Calibri" w:eastAsia="Times New Roman" w:hAnsi="Calibri" w:cs="Times New Roman"/>
          <w:color w:val="000000"/>
          <w:sz w:val="27"/>
          <w:szCs w:val="27"/>
          <w:lang w:eastAsia="pt-BR"/>
        </w:rPr>
        <w:t> providenciará a publicação do extrato de termo aditivo no Diário Oficial do Distrito Federal.</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8.2.2 - Caso haja necessidade de termo aditivo com alteração do valor global da parceria, sua proposta deve ser realizada com antecedência mínima de 30 (trintas) dias, devendo os acréscimos ou supressões atingir no máximo 25 (vinte e cinco) por cento do valor global.</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8.2.2.1 - O percentual poderá ser superior caso se configure situação excepcional em que o administrador público ateste que a alteração é indispensável para o alcance do interesse público na execução da parceria.</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8.2.2.2 - A variação inflacionária pode ser fundamento de solicitação da organização da sociedade civil de celebração de termo aditivo para alteração de valor global da parceria, desde que decorridos no mínimo 12 (doze) meses da data de aprovação do plano de trabalho, com observância do Índice Nacional de Preços ao Consumidor Amplo-IPCA, apurado pelo Instituto Brasileiro de Geografia e Estatística - IBGE, conforme o Decreto Distrital nº 37.121, de 2016.</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8.3. Será editado termo de apostilamento pela </w:t>
      </w:r>
      <w:r w:rsidRPr="00BC1288">
        <w:rPr>
          <w:rFonts w:ascii="Calibri" w:eastAsia="Times New Roman" w:hAnsi="Calibri" w:cs="Times New Roman"/>
          <w:b/>
          <w:bCs/>
          <w:color w:val="000000"/>
          <w:sz w:val="27"/>
          <w:szCs w:val="27"/>
          <w:lang w:eastAsia="pt-BR"/>
        </w:rPr>
        <w:t>SEL/DF</w:t>
      </w:r>
      <w:r w:rsidRPr="00BC1288">
        <w:rPr>
          <w:rFonts w:ascii="Calibri" w:eastAsia="Times New Roman" w:hAnsi="Calibri" w:cs="Times New Roman"/>
          <w:color w:val="000000"/>
          <w:sz w:val="27"/>
          <w:szCs w:val="27"/>
          <w:lang w:eastAsia="pt-BR"/>
        </w:rPr>
        <w:t> quando necessária a indicação de crédito orçamentário de exercícios futuros e quando a organização da sociedade civil solicitar remanejamento de recursos ou alteração de itens do plano de trabalho.</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8.3.1 O remanejamento de pequeno valor e a aplicação de rendimentos de ativos financeiros poderão ser realizados pela organização da sociedade civil no curso da parceria, com posterior comunicação à administração pública, desde que em benefício da execução do objeto, observados os procedimentos e limites estabelecidos pela </w:t>
      </w:r>
      <w:r w:rsidRPr="00BC1288">
        <w:rPr>
          <w:rFonts w:ascii="Calibri" w:eastAsia="Times New Roman" w:hAnsi="Calibri" w:cs="Times New Roman"/>
          <w:b/>
          <w:bCs/>
          <w:color w:val="000000"/>
          <w:sz w:val="27"/>
          <w:szCs w:val="27"/>
          <w:lang w:eastAsia="pt-BR"/>
        </w:rPr>
        <w:t>SEL/DF</w:t>
      </w:r>
      <w:r w:rsidRPr="00BC1288">
        <w:rPr>
          <w:rFonts w:ascii="Calibri" w:eastAsia="Times New Roman" w:hAnsi="Calibri" w:cs="Times New Roman"/>
          <w:color w:val="000000"/>
          <w:sz w:val="27"/>
          <w:szCs w:val="27"/>
          <w:lang w:eastAsia="pt-BR"/>
        </w:rPr>
        <w:t> no ato normativo setorial - Portaria nº 98, de 13 de março de 2020.</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 </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b/>
          <w:bCs/>
          <w:color w:val="000000"/>
          <w:sz w:val="27"/>
          <w:szCs w:val="27"/>
          <w:lang w:eastAsia="pt-BR"/>
        </w:rPr>
        <w:t>CLÁUSULA NONA - TITULARIDADE DE BENS</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9.1 - Os bens permanentes adquiridos, produzidos ou transformados em decorrência da execução da parceria serão de titularidade da </w:t>
      </w:r>
      <w:r w:rsidRPr="00BC1288">
        <w:rPr>
          <w:rFonts w:ascii="Calibri" w:eastAsia="Times New Roman" w:hAnsi="Calibri" w:cs="Times New Roman"/>
          <w:b/>
          <w:bCs/>
          <w:color w:val="000000"/>
          <w:sz w:val="27"/>
          <w:szCs w:val="27"/>
          <w:lang w:eastAsia="pt-BR"/>
        </w:rPr>
        <w:t>SEL/DF</w:t>
      </w:r>
      <w:r w:rsidRPr="00BC1288">
        <w:rPr>
          <w:rFonts w:ascii="Calibri" w:eastAsia="Times New Roman" w:hAnsi="Calibri" w:cs="Times New Roman"/>
          <w:color w:val="000000"/>
          <w:sz w:val="27"/>
          <w:szCs w:val="27"/>
          <w:lang w:eastAsia="pt-BR"/>
        </w:rPr>
        <w:t>;</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9.1.1 - Não se consideram bens permanentes aqueles que se destinam ao consumo.</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9.2 - Os bens permanentes não poderão ser alienados, ressalvadas as previsões específicas deste instrumento sobre os bens inservíveis e sobre as situações posteriores ao término da parceria.</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9.3 - Caso os bens da </w:t>
      </w:r>
      <w:r w:rsidRPr="00BC1288">
        <w:rPr>
          <w:rFonts w:ascii="Calibri" w:eastAsia="Times New Roman" w:hAnsi="Calibri" w:cs="Times New Roman"/>
          <w:b/>
          <w:bCs/>
          <w:color w:val="000000"/>
          <w:sz w:val="27"/>
          <w:szCs w:val="27"/>
          <w:lang w:eastAsia="pt-BR"/>
        </w:rPr>
        <w:t>ORGANIZAÇÃO DA SOCIEDADE CIVIL</w:t>
      </w:r>
      <w:r w:rsidRPr="00BC1288">
        <w:rPr>
          <w:rFonts w:ascii="Calibri" w:eastAsia="Times New Roman" w:hAnsi="Calibri" w:cs="Times New Roman"/>
          <w:color w:val="000000"/>
          <w:sz w:val="27"/>
          <w:szCs w:val="27"/>
          <w:lang w:eastAsia="pt-BR"/>
        </w:rPr>
        <w:t> se tornem inservíveis antes do término da parceria, poderão ser doados ou inutilizados, mediante comunicação à administração pública distrital.</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lastRenderedPageBreak/>
        <w:t>9.3.1 - Caso haja rejeição de contas cuja motivação esteja relacionada ao uso ou aquisição do bem de titularidade da </w:t>
      </w:r>
      <w:r w:rsidRPr="00BC1288">
        <w:rPr>
          <w:rFonts w:ascii="Calibri" w:eastAsia="Times New Roman" w:hAnsi="Calibri" w:cs="Times New Roman"/>
          <w:b/>
          <w:bCs/>
          <w:color w:val="000000"/>
          <w:sz w:val="27"/>
          <w:szCs w:val="27"/>
          <w:lang w:eastAsia="pt-BR"/>
        </w:rPr>
        <w:t>ORGANIZAÇÃO DA SOCIEDADE CIVIL</w:t>
      </w:r>
      <w:r w:rsidRPr="00BC1288">
        <w:rPr>
          <w:rFonts w:ascii="Calibri" w:eastAsia="Times New Roman" w:hAnsi="Calibri" w:cs="Times New Roman"/>
          <w:color w:val="000000"/>
          <w:sz w:val="27"/>
          <w:szCs w:val="27"/>
          <w:lang w:eastAsia="pt-BR"/>
        </w:rPr>
        <w:t>, ele permanecerá como sua propriedade, mas o valor pelo qual foi adquirido será computado no cálculo do dano ao erário, com atualização monetária.</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9.4 - Caso os bens da </w:t>
      </w:r>
      <w:r w:rsidRPr="00BC1288">
        <w:rPr>
          <w:rFonts w:ascii="Calibri" w:eastAsia="Times New Roman" w:hAnsi="Calibri" w:cs="Times New Roman"/>
          <w:b/>
          <w:bCs/>
          <w:color w:val="000000"/>
          <w:sz w:val="27"/>
          <w:szCs w:val="27"/>
          <w:lang w:eastAsia="pt-BR"/>
        </w:rPr>
        <w:t>SEL/DF</w:t>
      </w:r>
      <w:r w:rsidRPr="00BC1288">
        <w:rPr>
          <w:rFonts w:ascii="Calibri" w:eastAsia="Times New Roman" w:hAnsi="Calibri" w:cs="Times New Roman"/>
          <w:color w:val="000000"/>
          <w:sz w:val="27"/>
          <w:szCs w:val="27"/>
          <w:lang w:eastAsia="pt-BR"/>
        </w:rPr>
        <w:t> se tornem inservíveis antes do término da parceria, a </w:t>
      </w:r>
      <w:r w:rsidRPr="00BC1288">
        <w:rPr>
          <w:rFonts w:ascii="Calibri" w:eastAsia="Times New Roman" w:hAnsi="Calibri" w:cs="Times New Roman"/>
          <w:b/>
          <w:bCs/>
          <w:color w:val="000000"/>
          <w:sz w:val="27"/>
          <w:szCs w:val="27"/>
          <w:lang w:eastAsia="pt-BR"/>
        </w:rPr>
        <w:t>ORGANIZAÇÃO DA SOCIEDADE CIVIL</w:t>
      </w:r>
      <w:r w:rsidRPr="00BC1288">
        <w:rPr>
          <w:rFonts w:ascii="Calibri" w:eastAsia="Times New Roman" w:hAnsi="Calibri" w:cs="Times New Roman"/>
          <w:color w:val="000000"/>
          <w:sz w:val="27"/>
          <w:szCs w:val="27"/>
          <w:lang w:eastAsia="pt-BR"/>
        </w:rPr>
        <w:t> solicitará orientação sobre quais providências deve tomar, tendo em vista a legislação de administração patrimonial de bens públicos.</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9.4.1 - Após o término da parceria, a </w:t>
      </w:r>
      <w:r w:rsidRPr="00BC1288">
        <w:rPr>
          <w:rFonts w:ascii="Calibri" w:eastAsia="Times New Roman" w:hAnsi="Calibri" w:cs="Times New Roman"/>
          <w:b/>
          <w:bCs/>
          <w:color w:val="000000"/>
          <w:sz w:val="27"/>
          <w:szCs w:val="27"/>
          <w:lang w:eastAsia="pt-BR"/>
        </w:rPr>
        <w:t>SEL/DF</w:t>
      </w:r>
      <w:r w:rsidRPr="00BC1288">
        <w:rPr>
          <w:rFonts w:ascii="Calibri" w:eastAsia="Times New Roman" w:hAnsi="Calibri" w:cs="Times New Roman"/>
          <w:color w:val="000000"/>
          <w:sz w:val="27"/>
          <w:szCs w:val="27"/>
          <w:lang w:eastAsia="pt-BR"/>
        </w:rPr>
        <w:t> decidirá por uma das seguintes hipóteses:</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 a manutenção dos bens em sua propriedade, permanecendo a custódia sob responsabilidade da </w:t>
      </w:r>
      <w:r w:rsidRPr="00BC1288">
        <w:rPr>
          <w:rFonts w:ascii="Calibri" w:eastAsia="Times New Roman" w:hAnsi="Calibri" w:cs="Times New Roman"/>
          <w:b/>
          <w:bCs/>
          <w:color w:val="000000"/>
          <w:sz w:val="27"/>
          <w:szCs w:val="27"/>
          <w:lang w:eastAsia="pt-BR"/>
        </w:rPr>
        <w:t>ORGANIZAÇÃO DA SOCIEDADE CIVIL</w:t>
      </w:r>
      <w:r w:rsidRPr="00BC1288">
        <w:rPr>
          <w:rFonts w:ascii="Calibri" w:eastAsia="Times New Roman" w:hAnsi="Calibri" w:cs="Times New Roman"/>
          <w:color w:val="000000"/>
          <w:sz w:val="27"/>
          <w:szCs w:val="27"/>
          <w:lang w:eastAsia="pt-BR"/>
        </w:rPr>
        <w:t> até a retirada pela </w:t>
      </w:r>
      <w:r w:rsidRPr="00BC1288">
        <w:rPr>
          <w:rFonts w:ascii="Calibri" w:eastAsia="Times New Roman" w:hAnsi="Calibri" w:cs="Times New Roman"/>
          <w:b/>
          <w:bCs/>
          <w:color w:val="000000"/>
          <w:sz w:val="27"/>
          <w:szCs w:val="27"/>
          <w:lang w:eastAsia="pt-BR"/>
        </w:rPr>
        <w:t>SEL/DF</w:t>
      </w:r>
      <w:r w:rsidRPr="00BC1288">
        <w:rPr>
          <w:rFonts w:ascii="Calibri" w:eastAsia="Times New Roman" w:hAnsi="Calibri" w:cs="Times New Roman"/>
          <w:color w:val="000000"/>
          <w:sz w:val="27"/>
          <w:szCs w:val="27"/>
          <w:lang w:eastAsia="pt-BR"/>
        </w:rPr>
        <w:t>, que deverá ocorrer no prazo de 90 (noventa) dias após o término da parceria;</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 a doação dos bens à </w:t>
      </w:r>
      <w:r w:rsidRPr="00BC1288">
        <w:rPr>
          <w:rFonts w:ascii="Calibri" w:eastAsia="Times New Roman" w:hAnsi="Calibri" w:cs="Times New Roman"/>
          <w:b/>
          <w:bCs/>
          <w:color w:val="000000"/>
          <w:sz w:val="27"/>
          <w:szCs w:val="27"/>
          <w:lang w:eastAsia="pt-BR"/>
        </w:rPr>
        <w:t>ORGANIZAÇÃO DA SOCIEDADE CIVIL</w:t>
      </w:r>
      <w:r w:rsidRPr="00BC1288">
        <w:rPr>
          <w:rFonts w:ascii="Calibri" w:eastAsia="Times New Roman" w:hAnsi="Calibri" w:cs="Times New Roman"/>
          <w:color w:val="000000"/>
          <w:sz w:val="27"/>
          <w:szCs w:val="27"/>
          <w:lang w:eastAsia="pt-BR"/>
        </w:rPr>
        <w:t>, caso não sejam necessários para assegurar a continuidade do objeto pactuado por execução direta ou por celebração de nova parceria com outra entidade, permanecendo a custódia sob responsabilidade da </w:t>
      </w:r>
      <w:r w:rsidRPr="00BC1288">
        <w:rPr>
          <w:rFonts w:ascii="Calibri" w:eastAsia="Times New Roman" w:hAnsi="Calibri" w:cs="Times New Roman"/>
          <w:b/>
          <w:bCs/>
          <w:color w:val="000000"/>
          <w:sz w:val="27"/>
          <w:szCs w:val="27"/>
          <w:lang w:eastAsia="pt-BR"/>
        </w:rPr>
        <w:t>ORGANIZAÇÃO DA SOCIEDADE CIVIL</w:t>
      </w:r>
      <w:r w:rsidRPr="00BC1288">
        <w:rPr>
          <w:rFonts w:ascii="Calibri" w:eastAsia="Times New Roman" w:hAnsi="Calibri" w:cs="Times New Roman"/>
          <w:color w:val="000000"/>
          <w:sz w:val="27"/>
          <w:szCs w:val="27"/>
          <w:lang w:eastAsia="pt-BR"/>
        </w:rPr>
        <w:t>; ou</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 a doação dos bens a terceiros, desde que para fins de interesse social, permanecendo a custódia sob responsabilidade da </w:t>
      </w:r>
      <w:r w:rsidRPr="00BC1288">
        <w:rPr>
          <w:rFonts w:ascii="Calibri" w:eastAsia="Times New Roman" w:hAnsi="Calibri" w:cs="Times New Roman"/>
          <w:b/>
          <w:bCs/>
          <w:color w:val="000000"/>
          <w:sz w:val="27"/>
          <w:szCs w:val="27"/>
          <w:lang w:eastAsia="pt-BR"/>
        </w:rPr>
        <w:t>ORGANIZAÇÃO DA SOCIEDADE CIVIL</w:t>
      </w:r>
      <w:r w:rsidRPr="00BC1288">
        <w:rPr>
          <w:rFonts w:ascii="Calibri" w:eastAsia="Times New Roman" w:hAnsi="Calibri" w:cs="Times New Roman"/>
          <w:color w:val="000000"/>
          <w:sz w:val="27"/>
          <w:szCs w:val="27"/>
          <w:lang w:eastAsia="pt-BR"/>
        </w:rPr>
        <w:t> parceira até sua retirada, que deverá ocorrer até 60 (sessenta) dias após a edição do ato da doação.</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 </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b/>
          <w:bCs/>
          <w:color w:val="000000"/>
          <w:sz w:val="27"/>
          <w:szCs w:val="27"/>
          <w:lang w:eastAsia="pt-BR"/>
        </w:rPr>
        <w:t>CLÁUSULA DÉCIMA - DIREITOS INTELECTUAIS</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10.1 - A </w:t>
      </w:r>
      <w:r w:rsidRPr="00BC1288">
        <w:rPr>
          <w:rFonts w:ascii="Calibri" w:eastAsia="Times New Roman" w:hAnsi="Calibri" w:cs="Times New Roman"/>
          <w:b/>
          <w:bCs/>
          <w:color w:val="000000"/>
          <w:sz w:val="27"/>
          <w:szCs w:val="27"/>
          <w:lang w:eastAsia="pt-BR"/>
        </w:rPr>
        <w:t>ORGANIZAÇÃO DA SOCIEDADE CIVIL</w:t>
      </w:r>
      <w:r w:rsidRPr="00BC1288">
        <w:rPr>
          <w:rFonts w:ascii="Calibri" w:eastAsia="Times New Roman" w:hAnsi="Calibri" w:cs="Times New Roman"/>
          <w:color w:val="000000"/>
          <w:sz w:val="27"/>
          <w:szCs w:val="27"/>
          <w:lang w:eastAsia="pt-BR"/>
        </w:rPr>
        <w:t> declara, mediante a assinatura deste instrumento, que se responsabiliza integralmente por providenciar desde já, independente de solicitação da </w:t>
      </w:r>
      <w:r w:rsidRPr="00BC1288">
        <w:rPr>
          <w:rFonts w:ascii="Calibri" w:eastAsia="Times New Roman" w:hAnsi="Calibri" w:cs="Times New Roman"/>
          <w:b/>
          <w:bCs/>
          <w:color w:val="000000"/>
          <w:sz w:val="27"/>
          <w:szCs w:val="27"/>
          <w:lang w:eastAsia="pt-BR"/>
        </w:rPr>
        <w:t>SEL/DF</w:t>
      </w:r>
      <w:r w:rsidRPr="00BC1288">
        <w:rPr>
          <w:rFonts w:ascii="Calibri" w:eastAsia="Times New Roman" w:hAnsi="Calibri" w:cs="Times New Roman"/>
          <w:color w:val="000000"/>
          <w:sz w:val="27"/>
          <w:szCs w:val="27"/>
          <w:lang w:eastAsia="pt-BR"/>
        </w:rPr>
        <w:t>, todas as autorizações necessárias para que a </w:t>
      </w:r>
      <w:r w:rsidRPr="00BC1288">
        <w:rPr>
          <w:rFonts w:ascii="Calibri" w:eastAsia="Times New Roman" w:hAnsi="Calibri" w:cs="Times New Roman"/>
          <w:b/>
          <w:bCs/>
          <w:color w:val="000000"/>
          <w:sz w:val="27"/>
          <w:szCs w:val="27"/>
          <w:lang w:eastAsia="pt-BR"/>
        </w:rPr>
        <w:t>SEL/DF</w:t>
      </w:r>
      <w:r w:rsidRPr="00BC1288">
        <w:rPr>
          <w:rFonts w:ascii="Calibri" w:eastAsia="Times New Roman" w:hAnsi="Calibri" w:cs="Times New Roman"/>
          <w:color w:val="000000"/>
          <w:sz w:val="27"/>
          <w:szCs w:val="27"/>
          <w:lang w:eastAsia="pt-BR"/>
        </w:rPr>
        <w:t>, sem ônus, durante o prazo de proteção dos direitos incidentes, em território nacional e estrangeiro, em caráter não exclusivo, utilize, frua e disponha dos bens submetidos a regime de propriedade intelectual que eventualmente decorrerem da execução desta parceria, da seguinte forma:</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10.1.1 - Quanto aos direitos de que trata a Lei Nacional nº 9.279/1996, pelo uso de produto objeto de patente, processo ou produto obtido diretamente por processo patenteado, desenho industrial, indicação geográfica e marcas;</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lastRenderedPageBreak/>
        <w:t>10.1.2 - Quanto aos direitos de que trata a Lei Nacional nº 9.610/1998, pelas seguintes modalidades:</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I - a reprodução parcial ou integral;</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II - a adaptação;</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III - a tradução para qualquer idioma;</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IV - a inclusão em fonograma ou produção audiovisual;</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V - a distribuição, inclusive para oferta de obras ou produções mediante cabo, fibra ótica,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VI - 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exposição de obras de artes plásticas e figurativas;</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VII - a inclusão em base de dados, o armazenamento em computador, a microfilmagem e as demais formas de arquivamento do gênero;</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10.1.3 - Quanto aos direitos de que trata a Lei Nacional nº 9.456/1997, pela utilização da cultivar.</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 </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b/>
          <w:bCs/>
          <w:color w:val="000000"/>
          <w:sz w:val="27"/>
          <w:szCs w:val="27"/>
          <w:lang w:eastAsia="pt-BR"/>
        </w:rPr>
        <w:t>CLÁUSULA DÉCIMA PRIMEIRA - GESTOR DA PARCERIA</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11.1 Os agentes públicos responsáveis pela gestão da parceria de que trata este instrumento, com poderes de controle e fiscalização, constituem uma Comissão de Gestão da Parceria, devido à constatação de que o objeto tem duração superior a três meses, sendo que a designação ocorrerá em ato publicado no Diário Oficial do Distrito Federal.</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 </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b/>
          <w:bCs/>
          <w:color w:val="000000"/>
          <w:sz w:val="27"/>
          <w:szCs w:val="27"/>
          <w:lang w:eastAsia="pt-BR"/>
        </w:rPr>
        <w:t>CLÁUSULA DÉCIMA SEGUNDA - MONITORAMENTO E AVALIAÇÃO</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12.1 - A Comissão de Monitoramento e Avaliação, atuará em caráter preventivo e saneador, visando o aprimoramento dos procedimentos, a padronização e a priorização do controle de resultados. A sistemática de monitoramento e avaliação desta parceria funcionará da seguinte forma:</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lastRenderedPageBreak/>
        <w:t>12.1.1 - As ações de monitoramento e avaliação poderão utilizar ferramentas tecnológicas, tais como redes sociais na internet, aplicativos e outros mecanismos que permitam verificar os resultados da parceria.</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12.2 - Caso considere necessário, a </w:t>
      </w:r>
      <w:r w:rsidRPr="00BC1288">
        <w:rPr>
          <w:rFonts w:ascii="Calibri" w:eastAsia="Times New Roman" w:hAnsi="Calibri" w:cs="Times New Roman"/>
          <w:b/>
          <w:bCs/>
          <w:color w:val="000000"/>
          <w:sz w:val="27"/>
          <w:szCs w:val="27"/>
          <w:lang w:eastAsia="pt-BR"/>
        </w:rPr>
        <w:t>SEL/DF</w:t>
      </w:r>
      <w:r w:rsidRPr="00BC1288">
        <w:rPr>
          <w:rFonts w:ascii="Calibri" w:eastAsia="Times New Roman" w:hAnsi="Calibri" w:cs="Times New Roman"/>
          <w:color w:val="000000"/>
          <w:sz w:val="27"/>
          <w:szCs w:val="27"/>
          <w:lang w:eastAsia="pt-BR"/>
        </w:rPr>
        <w:t> poderá promover visita técnica in loco para subsidiar o monitoramento da parceria, podendo notificar a </w:t>
      </w:r>
      <w:r w:rsidRPr="00BC1288">
        <w:rPr>
          <w:rFonts w:ascii="Calibri" w:eastAsia="Times New Roman" w:hAnsi="Calibri" w:cs="Times New Roman"/>
          <w:b/>
          <w:bCs/>
          <w:color w:val="000000"/>
          <w:sz w:val="27"/>
          <w:szCs w:val="27"/>
          <w:lang w:eastAsia="pt-BR"/>
        </w:rPr>
        <w:t>ORGANIZAÇÃO DA SOCIEDADE CIVIL</w:t>
      </w:r>
      <w:r w:rsidRPr="00BC1288">
        <w:rPr>
          <w:rFonts w:ascii="Calibri" w:eastAsia="Times New Roman" w:hAnsi="Calibri" w:cs="Times New Roman"/>
          <w:color w:val="000000"/>
          <w:sz w:val="27"/>
          <w:szCs w:val="27"/>
          <w:lang w:eastAsia="pt-BR"/>
        </w:rPr>
        <w:t>;</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12.3 - A Comissão de Monitoramento e Avaliação homologará, até 90 (noventa) dias após o término da vigência do termo de fomento, o relatório técnico de monitoramento e avaliação emitido pelo executor juntamente com a prestação de conta da empresa, que conterá:</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I - descrição sumária do objeto e análise das atividades realizadas, com foco no cumprimento das metas e no benefício social da execução do objeto;</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II - valores transferidos pela administração pública distrital;</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III - seção sobre análise de prestação de contas anual, caso a execução da parceria ultrapasse 1 (um) ano e as ações de monitoramento já tiverem permitido a verificação de que houve descumprimento injustificado quanto ao objeto; e</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IV - seção sobre achados de auditoria e respectivas medidas saneadoras, caso haja auditorias pelos órgãos de controle interno ou externo, voltadas a esta parceria.</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 </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b/>
          <w:bCs/>
          <w:color w:val="000000"/>
          <w:sz w:val="27"/>
          <w:szCs w:val="27"/>
          <w:lang w:eastAsia="pt-BR"/>
        </w:rPr>
        <w:t>CLÁUSULA DÉCIMA TERCEIRA - ATUAÇÃO EM REDE</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13.1 Não será possível a execução da parceria pela sistemática de atuação em rede prevista na Lei nº 13.019/2014.</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 </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b/>
          <w:bCs/>
          <w:color w:val="000000"/>
          <w:sz w:val="27"/>
          <w:szCs w:val="27"/>
          <w:lang w:eastAsia="pt-BR"/>
        </w:rPr>
        <w:t>CLÁUSULA DÉCIMA QUARTA - PRESTAÇÃO DE CONTAS</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14.1 - A prestação de contas será um procedimento de acompanhamento sistemático da parceria, voltado à demonstração e verificação do cumprimento de metas e resultados, que observará o disposto na Lei n° 13.019/2014, em seu regulamento e no ato normativo setorial - Portaria nº 98, de 13 de março de 2020;.</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14.2 - A prestação de contas final consistirá na apresentação pela </w:t>
      </w:r>
      <w:r w:rsidRPr="00BC1288">
        <w:rPr>
          <w:rFonts w:ascii="Calibri" w:eastAsia="Times New Roman" w:hAnsi="Calibri" w:cs="Times New Roman"/>
          <w:b/>
          <w:bCs/>
          <w:color w:val="000000"/>
          <w:sz w:val="27"/>
          <w:szCs w:val="27"/>
          <w:lang w:eastAsia="pt-BR"/>
        </w:rPr>
        <w:t>ORGANIZAÇÃO DA SOCIEDADE CIVIL</w:t>
      </w:r>
      <w:r w:rsidRPr="00BC1288">
        <w:rPr>
          <w:rFonts w:ascii="Calibri" w:eastAsia="Times New Roman" w:hAnsi="Calibri" w:cs="Times New Roman"/>
          <w:color w:val="000000"/>
          <w:sz w:val="27"/>
          <w:szCs w:val="27"/>
          <w:lang w:eastAsia="pt-BR"/>
        </w:rPr>
        <w:t> do relatório de execução do objeto, no prazo de 90 (noventa) dias após o término da vigência da parceria, prorrogável por até 30 (trinta) dias mediante solicitação justificada.</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14.2.1 - O relatório de execução do objeto deverá conter:</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lastRenderedPageBreak/>
        <w:t>I - Descrição das ações desenvolvidas para o cumprimento do objeto, para demonstrar o alcance das metas e dos resultados esperados;</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II - Comprovação do cumprimento do objeto, por documentos como listas de presença, fotos, depoimentos, vídeos e outros suportes;</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III - Comprovação do cumprimento da contrapartida, quando houver essa exigência; </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IV - Documentos sobre o grau de satisfação do público alvo, que poderão consistir em resultado de pesquisa de satisfação realizada no curso da parceria ou outros documentos, tais como declaração de entidade pública ou privada local, ou manifestação do conselho setorial.</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14.3 - O parecer técnico da </w:t>
      </w:r>
      <w:r w:rsidRPr="00BC1288">
        <w:rPr>
          <w:rFonts w:ascii="Calibri" w:eastAsia="Times New Roman" w:hAnsi="Calibri" w:cs="Times New Roman"/>
          <w:b/>
          <w:bCs/>
          <w:color w:val="000000"/>
          <w:sz w:val="27"/>
          <w:szCs w:val="27"/>
          <w:lang w:eastAsia="pt-BR"/>
        </w:rPr>
        <w:t>SEL/DF</w:t>
      </w:r>
      <w:r w:rsidRPr="00BC1288">
        <w:rPr>
          <w:rFonts w:ascii="Calibri" w:eastAsia="Times New Roman" w:hAnsi="Calibri" w:cs="Times New Roman"/>
          <w:color w:val="000000"/>
          <w:sz w:val="27"/>
          <w:szCs w:val="27"/>
          <w:lang w:eastAsia="pt-BR"/>
        </w:rPr>
        <w:t> sobre o relatório de execução do objeto, considerando o teor do relatório técnico de monitoramento e avaliação, consistirá na verificação do cumprimento do objeto, podendo o gestor da parceria:</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I - Concluir que houve cumprimento integral do objeto ou cumprimento parcial com justificativa suficiente quanto às metas não alcançadas; ou</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II - Concluir que o objeto não foi cumprido e que não há justificativa suficiente para que as metas não tenham sido alcançadas, o que implicará emissão de parecer técnico preliminar indicando glosa dos valores relacionados a metas descumpridas sem justificativa suficiente.</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14.3.1 - Caso haja a conclusão de que o objeto não foi cumprido ou caso haja indícios de irregularidades que possam ter gerado dano ao erário, a </w:t>
      </w:r>
      <w:r w:rsidRPr="00BC1288">
        <w:rPr>
          <w:rFonts w:ascii="Calibri" w:eastAsia="Times New Roman" w:hAnsi="Calibri" w:cs="Times New Roman"/>
          <w:b/>
          <w:bCs/>
          <w:color w:val="000000"/>
          <w:sz w:val="27"/>
          <w:szCs w:val="27"/>
          <w:lang w:eastAsia="pt-BR"/>
        </w:rPr>
        <w:t>ORGANIZAÇÃO DA SOCIEDADE CIVIL</w:t>
      </w:r>
      <w:r w:rsidRPr="00BC1288">
        <w:rPr>
          <w:rFonts w:ascii="Calibri" w:eastAsia="Times New Roman" w:hAnsi="Calibri" w:cs="Times New Roman"/>
          <w:color w:val="000000"/>
          <w:sz w:val="27"/>
          <w:szCs w:val="27"/>
          <w:lang w:eastAsia="pt-BR"/>
        </w:rPr>
        <w:t> será notificada para apresentar em até 90 (noventa) dias relatório de execução financeira, que conterá:</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I - Relação das despesas e receitas realizadas, inclusive rendimentos financeiros, que possibilitem a comprovação da observância do Plano de Trabalho;</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II - Relação de bens adquiridos, produzidos ou transformados, quando houver;</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III - Comprovante de devolução do saldo remanescente da conta bancária específica, quando houver, salvo quando já disponível na plataforma eletrônica de processamento da parceria;</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IV - Extrato da conta bancária específica, salvo quando já disponível na plataforma eletrônica de processamento da parceria;</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V - Cópia simples das notas e dos comprovantes fiscais ou recibos, com data, valor, dados da </w:t>
      </w:r>
      <w:r w:rsidRPr="00BC1288">
        <w:rPr>
          <w:rFonts w:ascii="Calibri" w:eastAsia="Times New Roman" w:hAnsi="Calibri" w:cs="Times New Roman"/>
          <w:b/>
          <w:bCs/>
          <w:color w:val="000000"/>
          <w:sz w:val="27"/>
          <w:szCs w:val="27"/>
          <w:lang w:eastAsia="pt-BR"/>
        </w:rPr>
        <w:t>ORGANIZAÇÃO DA SOCIEDADE CIVIL</w:t>
      </w:r>
      <w:r w:rsidRPr="00BC1288">
        <w:rPr>
          <w:rFonts w:ascii="Calibri" w:eastAsia="Times New Roman" w:hAnsi="Calibri" w:cs="Times New Roman"/>
          <w:color w:val="000000"/>
          <w:sz w:val="27"/>
          <w:szCs w:val="27"/>
          <w:lang w:eastAsia="pt-BR"/>
        </w:rPr>
        <w:t> e do fornecedor, além da indicação do produto ou serviço; e</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lastRenderedPageBreak/>
        <w:t>VI - Memória de cálculo do rateio das despesas, nos casos em que algum item do Plano de Trabalho for pago proporcionalmente com recursos da parceria, para demonstrar que não houve duplicidade ou sobreposição de fontes de recursos no custeio de um mesmo item.</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14.3.2 - Com fins de diagnóstico, para que a </w:t>
      </w:r>
      <w:r w:rsidRPr="00BC1288">
        <w:rPr>
          <w:rFonts w:ascii="Calibri" w:eastAsia="Times New Roman" w:hAnsi="Calibri" w:cs="Times New Roman"/>
          <w:b/>
          <w:bCs/>
          <w:color w:val="000000"/>
          <w:sz w:val="27"/>
          <w:szCs w:val="27"/>
          <w:lang w:eastAsia="pt-BR"/>
        </w:rPr>
        <w:t>SEL/DF</w:t>
      </w:r>
      <w:r w:rsidRPr="00BC1288">
        <w:rPr>
          <w:rFonts w:ascii="Calibri" w:eastAsia="Times New Roman" w:hAnsi="Calibri" w:cs="Times New Roman"/>
          <w:color w:val="000000"/>
          <w:sz w:val="27"/>
          <w:szCs w:val="27"/>
          <w:lang w:eastAsia="pt-BR"/>
        </w:rPr>
        <w:t> conheça a realidade contemplada pela parceria, o parecer técnico abordará os impactos econômicos ou sociais das ações, o grau de satisfação do público-alvo e a possibilidade de sustentabilidade das ações.</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14.4 - Caso tenha havido notificação para apresentação de relatório de execução financeira, sua análise será realizada mediante parecer técnico que examinará a conformidade das despesas constantes na relação de pagamentos com as previstas no Plano de Trabalho, considerando a análise da execução do objeto; e verificará a conciliação bancária, por meio da correlação entre as despesas da relação de pagamentos e os débitos na conta.</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14.5 - A análise da prestação de contas final ocorrerá no prazo de 150 (cento e cinquenta) dias, contado da data de apresentação do:</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I - Relatório de execução do objeto, quando não for necessária a apresentação de relatório de execução financeira; ou</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II - Relatório de execução financeira, quando houver.</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14.5.1 - O prazo poderá ser prorrogado por igual período, mediante decisão motivada.</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14.5.2 - O transcurso do prazo sem que as contas tenham sido apreciadas não impede que a </w:t>
      </w:r>
      <w:r w:rsidRPr="00BC1288">
        <w:rPr>
          <w:rFonts w:ascii="Calibri" w:eastAsia="Times New Roman" w:hAnsi="Calibri" w:cs="Times New Roman"/>
          <w:b/>
          <w:bCs/>
          <w:color w:val="000000"/>
          <w:sz w:val="27"/>
          <w:szCs w:val="27"/>
          <w:lang w:eastAsia="pt-BR"/>
        </w:rPr>
        <w:t>ORGANIZAÇÃO DA SOCIEDADE CIVIL</w:t>
      </w:r>
      <w:r w:rsidRPr="00BC1288">
        <w:rPr>
          <w:rFonts w:ascii="Calibri" w:eastAsia="Times New Roman" w:hAnsi="Calibri" w:cs="Times New Roman"/>
          <w:color w:val="000000"/>
          <w:sz w:val="27"/>
          <w:szCs w:val="27"/>
          <w:lang w:eastAsia="pt-BR"/>
        </w:rPr>
        <w:t> participe de chamamentos públicos ou celebre novas parcerias, nem implica impossibilidade de sua apreciação em data posterior ou vedação a que se adotem medidas saneadoras, punitivas ou destinadas ao ressarcimento do erário.</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14.6 - O julgamento final das contas, realizado pela autoridade que celebrou a parceria ou agente público a ela diretamente subordinado, considerará o conjunto de documentos sobre a execução e o monitoramento da parceria, bem como o parecer técnico conclusivo.</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14.7 - A decisão final de julgamento das contas será de aprovação das contas, aprovação das contas com ressalvas ou rejeição das contas, com instauração da tomada de contas especial.</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14.7.1 - A aprovação das contas com ressalvas ocorrerá quando, apesar de cumpridos os objetivos e metas de parceria, for constatada impropriedade ou qualquer outra falta que não resulte em dano ao erário.</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lastRenderedPageBreak/>
        <w:t>14.7.2 - A rejeição das contas ocorrerá quando comprovada omissão no dever de prestar contas; descumprimento injustificado do objeto da parceria; dano ao erário decorrente de ato de gestão ilegítimo ou antieconômico; ou desfalque ou desvio de dinheiro, bens ou valores públicos.</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14.8 - A </w:t>
      </w:r>
      <w:r w:rsidRPr="00BC1288">
        <w:rPr>
          <w:rFonts w:ascii="Calibri" w:eastAsia="Times New Roman" w:hAnsi="Calibri" w:cs="Times New Roman"/>
          <w:b/>
          <w:bCs/>
          <w:color w:val="000000"/>
          <w:sz w:val="27"/>
          <w:szCs w:val="27"/>
          <w:lang w:eastAsia="pt-BR"/>
        </w:rPr>
        <w:t>ORGANIZAÇÃO DA SOCIEDADE CIVIL</w:t>
      </w:r>
      <w:r w:rsidRPr="00BC1288">
        <w:rPr>
          <w:rFonts w:ascii="Calibri" w:eastAsia="Times New Roman" w:hAnsi="Calibri" w:cs="Times New Roman"/>
          <w:color w:val="000000"/>
          <w:sz w:val="27"/>
          <w:szCs w:val="27"/>
          <w:lang w:eastAsia="pt-BR"/>
        </w:rPr>
        <w:t> poderá apresentar recurso administrativo no prazo de 15 (quinze) dias após sua notificação quanto à decisão final de julgamento das contas.</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14.8.1 - O recurso será dirigido à autoridade que proferiu a decisão, a qual, se não a reconsiderar no prazo de 5 (cinco) dias, encaminhará o recurso à autoridade superior. </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14.9 - Exaurida a fase recursal, no caso de aprovação com ressalvas, a </w:t>
      </w:r>
      <w:r w:rsidRPr="00BC1288">
        <w:rPr>
          <w:rFonts w:ascii="Calibri" w:eastAsia="Times New Roman" w:hAnsi="Calibri" w:cs="Times New Roman"/>
          <w:b/>
          <w:bCs/>
          <w:color w:val="000000"/>
          <w:sz w:val="27"/>
          <w:szCs w:val="27"/>
          <w:lang w:eastAsia="pt-BR"/>
        </w:rPr>
        <w:t>SEL/DF</w:t>
      </w:r>
      <w:r w:rsidRPr="00BC1288">
        <w:rPr>
          <w:rFonts w:ascii="Calibri" w:eastAsia="Times New Roman" w:hAnsi="Calibri" w:cs="Times New Roman"/>
          <w:color w:val="000000"/>
          <w:sz w:val="27"/>
          <w:szCs w:val="27"/>
          <w:lang w:eastAsia="pt-BR"/>
        </w:rPr>
        <w:t> providenciará o registro na plataforma eletrônica das causas das ressalvas, que terá caráter educativo e preventivo, podendo ser considerado na eventual aplicação de sanções.</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14.10 - Exaurida a fase recursal, no caso de rejeição das contas, a </w:t>
      </w:r>
      <w:r w:rsidRPr="00BC1288">
        <w:rPr>
          <w:rFonts w:ascii="Calibri" w:eastAsia="Times New Roman" w:hAnsi="Calibri" w:cs="Times New Roman"/>
          <w:b/>
          <w:bCs/>
          <w:color w:val="000000"/>
          <w:sz w:val="27"/>
          <w:szCs w:val="27"/>
          <w:lang w:eastAsia="pt-BR"/>
        </w:rPr>
        <w:t>SEL/DF</w:t>
      </w:r>
      <w:r w:rsidRPr="00BC1288">
        <w:rPr>
          <w:rFonts w:ascii="Calibri" w:eastAsia="Times New Roman" w:hAnsi="Calibri" w:cs="Times New Roman"/>
          <w:color w:val="000000"/>
          <w:sz w:val="27"/>
          <w:szCs w:val="27"/>
          <w:lang w:eastAsia="pt-BR"/>
        </w:rPr>
        <w:t> deverá notificar a </w:t>
      </w:r>
      <w:r w:rsidRPr="00BC1288">
        <w:rPr>
          <w:rFonts w:ascii="Calibri" w:eastAsia="Times New Roman" w:hAnsi="Calibri" w:cs="Times New Roman"/>
          <w:b/>
          <w:bCs/>
          <w:color w:val="000000"/>
          <w:sz w:val="27"/>
          <w:szCs w:val="27"/>
          <w:lang w:eastAsia="pt-BR"/>
        </w:rPr>
        <w:t>ORGANIZAÇÃO DA SOCIEDADE CIVIL</w:t>
      </w:r>
      <w:r w:rsidRPr="00BC1288">
        <w:rPr>
          <w:rFonts w:ascii="Calibri" w:eastAsia="Times New Roman" w:hAnsi="Calibri" w:cs="Times New Roman"/>
          <w:color w:val="000000"/>
          <w:sz w:val="27"/>
          <w:szCs w:val="27"/>
          <w:lang w:eastAsia="pt-BR"/>
        </w:rPr>
        <w:t> para que:</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 Devolva os recursos de forma integral ou parcelada, nos termos da Lei Distrital Complementar nº 833/2011, sob pena de instauração de tomada de contas especial e registro no Sistema Integrado de Gestão Governamental – SIGGO e em plataforma eletrônica, enquanto perdurarem os motivos determinantes da rejeição; ou</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 Solicite o ressarcimento ao erário por meio de ações compensatórias de relevante interesse social, mediante a apresentação de novo Plano de Trabalho com prazo não superior a metade do prazo original de execução da parceria, desde que a decisão final não tenha sido pela devolução integral dos recursos e que não tenha sido apontada a existência de dolo ou fraude;</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14.11 - Os débitos serão apurados mediante atualização monetária, observado o Índice Nacional de Preços ao Consumidor Amplo - IPCA, calculado pela Fundação Instituto Brasileiro de Geografia e Estatística - IBGE, acrescidos de juros de mora calculados nos termos do Código Civil;</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14.11.1 - Nos casos em que for comprovado dolo da </w:t>
      </w:r>
      <w:r w:rsidRPr="00BC1288">
        <w:rPr>
          <w:rFonts w:ascii="Calibri" w:eastAsia="Times New Roman" w:hAnsi="Calibri" w:cs="Times New Roman"/>
          <w:b/>
          <w:bCs/>
          <w:color w:val="000000"/>
          <w:sz w:val="27"/>
          <w:szCs w:val="27"/>
          <w:lang w:eastAsia="pt-BR"/>
        </w:rPr>
        <w:t>ORGANIZAÇÃO DA SOCIEDADE CIVIL</w:t>
      </w:r>
      <w:r w:rsidRPr="00BC1288">
        <w:rPr>
          <w:rFonts w:ascii="Calibri" w:eastAsia="Times New Roman" w:hAnsi="Calibri" w:cs="Times New Roman"/>
          <w:color w:val="000000"/>
          <w:sz w:val="27"/>
          <w:szCs w:val="27"/>
          <w:lang w:eastAsia="pt-BR"/>
        </w:rPr>
        <w:t> ou de seus prepostos, os juros serão calculados a partir das datas de liberação dos recursos, sem subtração de eventual período de inércia da </w:t>
      </w:r>
      <w:r w:rsidRPr="00BC1288">
        <w:rPr>
          <w:rFonts w:ascii="Calibri" w:eastAsia="Times New Roman" w:hAnsi="Calibri" w:cs="Times New Roman"/>
          <w:b/>
          <w:bCs/>
          <w:color w:val="000000"/>
          <w:sz w:val="27"/>
          <w:szCs w:val="27"/>
          <w:lang w:eastAsia="pt-BR"/>
        </w:rPr>
        <w:t>SEL/DF</w:t>
      </w:r>
      <w:r w:rsidRPr="00BC1288">
        <w:rPr>
          <w:rFonts w:ascii="Calibri" w:eastAsia="Times New Roman" w:hAnsi="Calibri" w:cs="Times New Roman"/>
          <w:color w:val="000000"/>
          <w:sz w:val="27"/>
          <w:szCs w:val="27"/>
          <w:lang w:eastAsia="pt-BR"/>
        </w:rPr>
        <w:t> quanto ao prazo de análise de contas;</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14.11.2 - Nos demais casos, os juros serão calculados a partir da data de término da parceria, com subtração de eventual período de inércia da </w:t>
      </w:r>
      <w:r w:rsidRPr="00BC1288">
        <w:rPr>
          <w:rFonts w:ascii="Calibri" w:eastAsia="Times New Roman" w:hAnsi="Calibri" w:cs="Times New Roman"/>
          <w:b/>
          <w:bCs/>
          <w:color w:val="000000"/>
          <w:sz w:val="27"/>
          <w:szCs w:val="27"/>
          <w:lang w:eastAsia="pt-BR"/>
        </w:rPr>
        <w:t>SEL/DF</w:t>
      </w:r>
      <w:r w:rsidRPr="00BC1288">
        <w:rPr>
          <w:rFonts w:ascii="Calibri" w:eastAsia="Times New Roman" w:hAnsi="Calibri" w:cs="Times New Roman"/>
          <w:color w:val="000000"/>
          <w:sz w:val="27"/>
          <w:szCs w:val="27"/>
          <w:lang w:eastAsia="pt-BR"/>
        </w:rPr>
        <w:t> quanto ao prazo de análise das contas;</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lastRenderedPageBreak/>
        <w:t>14.12 - Caso a execução da parceria ultrapasse 1 (um) ano, a </w:t>
      </w:r>
      <w:r w:rsidRPr="00BC1288">
        <w:rPr>
          <w:rFonts w:ascii="Calibri" w:eastAsia="Times New Roman" w:hAnsi="Calibri" w:cs="Times New Roman"/>
          <w:b/>
          <w:bCs/>
          <w:color w:val="000000"/>
          <w:sz w:val="27"/>
          <w:szCs w:val="27"/>
          <w:lang w:eastAsia="pt-BR"/>
        </w:rPr>
        <w:t>ORGANIZAÇÃO DA SOCIEDADE CIVIL </w:t>
      </w:r>
      <w:r w:rsidRPr="00BC1288">
        <w:rPr>
          <w:rFonts w:ascii="Calibri" w:eastAsia="Times New Roman" w:hAnsi="Calibri" w:cs="Times New Roman"/>
          <w:color w:val="000000"/>
          <w:sz w:val="27"/>
          <w:szCs w:val="27"/>
          <w:lang w:eastAsia="pt-BR"/>
        </w:rPr>
        <w:t>providenciará prestação de contas anual por meio da apresentação de relatório parcial de execução do objeto, que observará o disposto na Lei n° 13.019/2014, em seu regulamento e as seguintes exigências do Ato Normativo Setorial - Portaria nº 98, de 13 de março de 2020;</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14.12.1 - Caso haja a conclusão de que o objeto não foi cumprido quanto ao que se esperava no período de que trata o relatório ou caso haja indícios de irregularidades que possam ter gerado dano ao erário, a </w:t>
      </w:r>
      <w:r w:rsidRPr="00BC1288">
        <w:rPr>
          <w:rFonts w:ascii="Calibri" w:eastAsia="Times New Roman" w:hAnsi="Calibri" w:cs="Times New Roman"/>
          <w:b/>
          <w:bCs/>
          <w:color w:val="000000"/>
          <w:sz w:val="27"/>
          <w:szCs w:val="27"/>
          <w:lang w:eastAsia="pt-BR"/>
        </w:rPr>
        <w:t>ORGANIZAÇÃO DA SOCIEDADE CIVIL</w:t>
      </w:r>
      <w:r w:rsidRPr="00BC1288">
        <w:rPr>
          <w:rFonts w:ascii="Calibri" w:eastAsia="Times New Roman" w:hAnsi="Calibri" w:cs="Times New Roman"/>
          <w:color w:val="000000"/>
          <w:sz w:val="27"/>
          <w:szCs w:val="27"/>
          <w:lang w:eastAsia="pt-BR"/>
        </w:rPr>
        <w:t> será notificada para apresentar relatório parcial de execução financeira;</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14.12.2 - A análise da prestação de contas anual será realizada conforme procedimentos definidos no Decreto Distrital 37.843/2016 e no Ato Normativo Setorial - Portaria nº 98, de 13 de março de 2020.</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 </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b/>
          <w:bCs/>
          <w:color w:val="000000"/>
          <w:sz w:val="27"/>
          <w:szCs w:val="27"/>
          <w:lang w:eastAsia="pt-BR"/>
        </w:rPr>
        <w:t>CLÁUSULA DÉCIMA QUINTA - SANÇÕES</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15.1 - A execução da parceria em desacordo com o Plano de Trabalho, com este instrumento, com o disposto na Lei Nacional nº 13.019/2014, no seu Regulamento ou nas disposições normativas aplicáveis pode ensejar aplicação à </w:t>
      </w:r>
      <w:r w:rsidRPr="00BC1288">
        <w:rPr>
          <w:rFonts w:ascii="Calibri" w:eastAsia="Times New Roman" w:hAnsi="Calibri" w:cs="Times New Roman"/>
          <w:b/>
          <w:bCs/>
          <w:color w:val="000000"/>
          <w:sz w:val="27"/>
          <w:szCs w:val="27"/>
          <w:lang w:eastAsia="pt-BR"/>
        </w:rPr>
        <w:t>ORGANIZAÇÃO DA SOCIEDADE CIVIL</w:t>
      </w:r>
      <w:r w:rsidRPr="00BC1288">
        <w:rPr>
          <w:rFonts w:ascii="Calibri" w:eastAsia="Times New Roman" w:hAnsi="Calibri" w:cs="Times New Roman"/>
          <w:color w:val="000000"/>
          <w:sz w:val="27"/>
          <w:szCs w:val="27"/>
          <w:lang w:eastAsia="pt-BR"/>
        </w:rPr>
        <w:t>, garantida prévia defesa, das seguintes sanções:</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I - advertência;</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II - suspensão temporária da participação em chamamento público e impedimento de celebrar parceria ou contrato com órgãos e entidades da esfera de governo da administração pública sancionadora, por prazo não superior a dois anos; ou</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III - declaração de inidoneidade para participar de chamamento público ou celebrar parceria ou contrato com órgãos e entidades de todas as esferas de governo.</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15.2 - É facultada a defesa do interessado antes de aplicação da sanção, no prazo de 10 (dez) dias a contar do recebimento de notificação com essa finalidade.</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15.3 - A sanção de advertência tem caráter educativo e preventivo e será aplicada quando verificadas irregularidades que não justifiquem a aplicação de penalidade mais severa.</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 xml:space="preserve">15.4 - A sanção de suspensão temporária deverá ser aplicada nos casos em que verificada fraude na celebração, na execução ou na prestação de contas da parceria, quando não se justificar imposição da penalidade mais severa, </w:t>
      </w:r>
      <w:r w:rsidRPr="00BC1288">
        <w:rPr>
          <w:rFonts w:ascii="Calibri" w:eastAsia="Times New Roman" w:hAnsi="Calibri" w:cs="Times New Roman"/>
          <w:color w:val="000000"/>
          <w:sz w:val="27"/>
          <w:szCs w:val="27"/>
          <w:lang w:eastAsia="pt-BR"/>
        </w:rPr>
        <w:lastRenderedPageBreak/>
        <w:t>considerando a natureza e a gravidade da infração, as peculiaridades do caso concreto, as circunstâncias agravantes ou atenuantes e os danos.</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15.5 - As sanções de suspensão temporária e de declaração de inidoneidade são de competência exclusiva do Secretário de Estado de Esporte e Lazer do Distrito Federal.</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15.6 - Da decisão administrativa sancionadora cabe recurso administrativo, no prazo de 10 (dez) dias, contado da data de ciência da decisão, podendo a reabilitação ser requerida após dois anos da aplicação da penalidade.</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15.6.1 - No caso da sanção de suspensão temporária ou de declaração de inidoneidade, o recurso cabível é o pedido de reconsideração.</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15.7 - Na hipótese de aplicação de sanção de suspensão temporária ou de declaração de inidoneidade, o impedimento da</w:t>
      </w:r>
      <w:r w:rsidRPr="00BC1288">
        <w:rPr>
          <w:rFonts w:ascii="Calibri" w:eastAsia="Times New Roman" w:hAnsi="Calibri" w:cs="Times New Roman"/>
          <w:b/>
          <w:bCs/>
          <w:color w:val="000000"/>
          <w:sz w:val="27"/>
          <w:szCs w:val="27"/>
          <w:lang w:eastAsia="pt-BR"/>
        </w:rPr>
        <w:t> ORGANIZAÇÃO DA SOCIEDADE CIVIL</w:t>
      </w:r>
      <w:r w:rsidRPr="00BC1288">
        <w:rPr>
          <w:rFonts w:ascii="Calibri" w:eastAsia="Times New Roman" w:hAnsi="Calibri" w:cs="Times New Roman"/>
          <w:color w:val="000000"/>
          <w:sz w:val="27"/>
          <w:szCs w:val="27"/>
          <w:lang w:eastAsia="pt-BR"/>
        </w:rPr>
        <w:t> deverá ser lançado no Sistema Integrado de Gestão Governamental - SIGGO.</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15.8 - A situação de impedimento permanecerá enquanto perdurarem os motivos determinantes da punição ou até que seja providenciada a reabilitação perante a </w:t>
      </w:r>
      <w:r w:rsidRPr="00BC1288">
        <w:rPr>
          <w:rFonts w:ascii="Calibri" w:eastAsia="Times New Roman" w:hAnsi="Calibri" w:cs="Times New Roman"/>
          <w:b/>
          <w:bCs/>
          <w:color w:val="000000"/>
          <w:sz w:val="27"/>
          <w:szCs w:val="27"/>
          <w:lang w:eastAsia="pt-BR"/>
        </w:rPr>
        <w:t>SEL/DF</w:t>
      </w:r>
      <w:r w:rsidRPr="00BC1288">
        <w:rPr>
          <w:rFonts w:ascii="Calibri" w:eastAsia="Times New Roman" w:hAnsi="Calibri" w:cs="Times New Roman"/>
          <w:color w:val="000000"/>
          <w:sz w:val="27"/>
          <w:szCs w:val="27"/>
          <w:lang w:eastAsia="pt-BR"/>
        </w:rPr>
        <w:t>, devendo ser concedida quando houver ressarcimento dos danos, desde que decorrido o prazo de dois anos.</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 </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b/>
          <w:bCs/>
          <w:color w:val="000000"/>
          <w:sz w:val="27"/>
          <w:szCs w:val="27"/>
          <w:lang w:eastAsia="pt-BR"/>
        </w:rPr>
        <w:t>CLÁUSULA DÉCIMA SEXTA - RESCISÃO E DENÚNCIA</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16.1 - Este instrumento poderá ser denunciado ou rescindido, devendo o outro partícipe ser comunicada dessa intenção no prazo mínimo de 60 (sessenta) dias.</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16.2 - Os partícipes são responsáveis somente pelas obrigações do período em que efetivamente vigorou a parceria.</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16.3 - A </w:t>
      </w:r>
      <w:r w:rsidRPr="00BC1288">
        <w:rPr>
          <w:rFonts w:ascii="Calibri" w:eastAsia="Times New Roman" w:hAnsi="Calibri" w:cs="Times New Roman"/>
          <w:b/>
          <w:bCs/>
          <w:color w:val="000000"/>
          <w:sz w:val="27"/>
          <w:szCs w:val="27"/>
          <w:lang w:eastAsia="pt-BR"/>
        </w:rPr>
        <w:t>SEL/DF</w:t>
      </w:r>
      <w:r w:rsidRPr="00BC1288">
        <w:rPr>
          <w:rFonts w:ascii="Calibri" w:eastAsia="Times New Roman" w:hAnsi="Calibri" w:cs="Times New Roman"/>
          <w:color w:val="000000"/>
          <w:sz w:val="27"/>
          <w:szCs w:val="27"/>
          <w:lang w:eastAsia="pt-BR"/>
        </w:rPr>
        <w:t> poderá rescindir unilateralmente este instrumento quando houver inexecução do objeto ou o descumprimento do disposto na Lei nº 13.019/2014, no Decreto Distrital 37.843, de 13 de dezembro de 2016 que implicar prejuízo ao interesse público, garantida à OSC a oportunidade de defesa.</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16.4 - A rescisão enseja a imediata adoção das medidas cabíveis ao caso concreto, tais como a aplicação de sanções previstas neste instrumento, a notificação para devolução de recursos e a instauração de sindicância ou de processo administrativo disciplinar, conforme a peculiaridade dos fatos que causaram a necessidade de rescisão.</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 </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b/>
          <w:bCs/>
          <w:color w:val="000000"/>
          <w:sz w:val="27"/>
          <w:szCs w:val="27"/>
          <w:lang w:eastAsia="pt-BR"/>
        </w:rPr>
        <w:lastRenderedPageBreak/>
        <w:t>CLÁUSULA DÉCIMA SÉTIMA - CUMPRIMENTO AO DECRETO DISTRITAL nº 34.031/2012</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Havendo irregularidades neste instrumento, entre em contato com a Ouvidoria de Combate à Corrupção, no telefone 0800.6449060 (Decreto nº 34.031/2012).</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 </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b/>
          <w:bCs/>
          <w:color w:val="000000"/>
          <w:sz w:val="27"/>
          <w:szCs w:val="27"/>
          <w:lang w:eastAsia="pt-BR"/>
        </w:rPr>
        <w:t>CLÁUSULA DÉCIMA OITAVA - FORO</w:t>
      </w:r>
    </w:p>
    <w:p w:rsidR="00BC1288" w:rsidRPr="00BC1288" w:rsidRDefault="00BC1288" w:rsidP="00BC1288">
      <w:pPr>
        <w:spacing w:before="120" w:after="120" w:line="240" w:lineRule="auto"/>
        <w:ind w:left="120" w:right="120"/>
        <w:jc w:val="both"/>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Nos casos em que não for possível solução administrativa em negociação de que participe o órgão de assessoramento jurídico da administração pública, fica eleito o Foro de Brasília, Distrito Federal, para dirimir quaisquer dúvidas ou conflitos decorrentes da parceria.</w:t>
      </w:r>
    </w:p>
    <w:p w:rsidR="00BC1288" w:rsidRPr="00BC1288" w:rsidRDefault="00BC1288" w:rsidP="00BC1288">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BC1288">
        <w:rPr>
          <w:rFonts w:ascii="Times New Roman" w:eastAsia="Times New Roman" w:hAnsi="Times New Roman" w:cs="Times New Roman"/>
          <w:color w:val="000000"/>
          <w:sz w:val="27"/>
          <w:szCs w:val="27"/>
          <w:lang w:eastAsia="pt-BR"/>
        </w:rPr>
        <w:t> </w:t>
      </w:r>
    </w:p>
    <w:p w:rsidR="00BC1288" w:rsidRPr="00BC1288" w:rsidRDefault="00BC1288" w:rsidP="00BC1288">
      <w:pPr>
        <w:spacing w:before="120" w:after="120" w:line="240" w:lineRule="auto"/>
        <w:ind w:left="120" w:right="120"/>
        <w:jc w:val="center"/>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Brasília-DF, 10 de Maio de 2019.</w:t>
      </w:r>
    </w:p>
    <w:p w:rsidR="00BC1288" w:rsidRPr="00BC1288" w:rsidRDefault="00BC1288" w:rsidP="00BC1288">
      <w:pPr>
        <w:spacing w:before="120" w:after="120" w:line="240" w:lineRule="auto"/>
        <w:ind w:left="120" w:right="120"/>
        <w:jc w:val="center"/>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 </w:t>
      </w:r>
    </w:p>
    <w:p w:rsidR="00BC1288" w:rsidRPr="00BC1288" w:rsidRDefault="00BC1288" w:rsidP="00BC1288">
      <w:pPr>
        <w:spacing w:before="120" w:after="120" w:line="240" w:lineRule="auto"/>
        <w:ind w:left="120" w:right="120"/>
        <w:jc w:val="center"/>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 </w:t>
      </w:r>
    </w:p>
    <w:p w:rsidR="00BC1288" w:rsidRPr="00BC1288" w:rsidRDefault="00BC1288" w:rsidP="00BC1288">
      <w:pPr>
        <w:spacing w:before="120" w:after="120" w:line="240" w:lineRule="auto"/>
        <w:ind w:left="120" w:right="120"/>
        <w:jc w:val="center"/>
        <w:rPr>
          <w:rFonts w:ascii="Calibri" w:eastAsia="Times New Roman" w:hAnsi="Calibri" w:cs="Times New Roman"/>
          <w:color w:val="000000"/>
          <w:sz w:val="27"/>
          <w:szCs w:val="27"/>
          <w:lang w:eastAsia="pt-BR"/>
        </w:rPr>
      </w:pPr>
      <w:r w:rsidRPr="00BC1288">
        <w:rPr>
          <w:rFonts w:ascii="Calibri" w:eastAsia="Times New Roman" w:hAnsi="Calibri" w:cs="Times New Roman"/>
          <w:b/>
          <w:bCs/>
          <w:color w:val="000000"/>
          <w:sz w:val="27"/>
          <w:szCs w:val="27"/>
          <w:lang w:eastAsia="pt-BR"/>
        </w:rPr>
        <w:t>CELINA LEÃO HIZIM FERREIRA</w:t>
      </w:r>
    </w:p>
    <w:p w:rsidR="00BC1288" w:rsidRPr="00BC1288" w:rsidRDefault="00BC1288" w:rsidP="00BC1288">
      <w:pPr>
        <w:spacing w:before="120" w:after="120" w:line="240" w:lineRule="auto"/>
        <w:ind w:left="120" w:right="120"/>
        <w:jc w:val="center"/>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SEL</w:t>
      </w:r>
    </w:p>
    <w:p w:rsidR="00BC1288" w:rsidRPr="00BC1288" w:rsidRDefault="00BC1288" w:rsidP="00BC1288">
      <w:pPr>
        <w:spacing w:before="120" w:after="120" w:line="240" w:lineRule="auto"/>
        <w:ind w:left="120" w:right="120"/>
        <w:jc w:val="center"/>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Secretária de Estado de Esporte e Lazer</w:t>
      </w:r>
    </w:p>
    <w:p w:rsidR="00BC1288" w:rsidRPr="00BC1288" w:rsidRDefault="00BC1288" w:rsidP="00BC1288">
      <w:pPr>
        <w:spacing w:before="120" w:after="120" w:line="240" w:lineRule="auto"/>
        <w:ind w:left="120" w:right="120"/>
        <w:jc w:val="center"/>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 </w:t>
      </w:r>
    </w:p>
    <w:p w:rsidR="00BC1288" w:rsidRPr="00BC1288" w:rsidRDefault="00BC1288" w:rsidP="00BC1288">
      <w:pPr>
        <w:spacing w:before="120" w:after="120" w:line="240" w:lineRule="auto"/>
        <w:ind w:left="120" w:right="120"/>
        <w:jc w:val="center"/>
        <w:rPr>
          <w:rFonts w:ascii="Calibri" w:eastAsia="Times New Roman" w:hAnsi="Calibri" w:cs="Times New Roman"/>
          <w:color w:val="000000"/>
          <w:sz w:val="27"/>
          <w:szCs w:val="27"/>
          <w:lang w:eastAsia="pt-BR"/>
        </w:rPr>
      </w:pPr>
      <w:r w:rsidRPr="00BC1288">
        <w:rPr>
          <w:rFonts w:ascii="Calibri" w:eastAsia="Times New Roman" w:hAnsi="Calibri" w:cs="Times New Roman"/>
          <w:b/>
          <w:bCs/>
          <w:color w:val="000000"/>
          <w:sz w:val="27"/>
          <w:szCs w:val="27"/>
          <w:lang w:eastAsia="pt-BR"/>
        </w:rPr>
        <w:t>WILLIAM CLEBER SOUSA DE FARIAS</w:t>
      </w:r>
    </w:p>
    <w:p w:rsidR="00BC1288" w:rsidRPr="00BC1288" w:rsidRDefault="00BC1288" w:rsidP="00BC1288">
      <w:pPr>
        <w:spacing w:before="120" w:after="120" w:line="240" w:lineRule="auto"/>
        <w:ind w:left="120" w:right="120"/>
        <w:jc w:val="center"/>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Liga Candanga de Futsal do Distrito Federal</w:t>
      </w:r>
    </w:p>
    <w:p w:rsidR="00BC1288" w:rsidRPr="00BC1288" w:rsidRDefault="00BC1288" w:rsidP="00BC1288">
      <w:pPr>
        <w:spacing w:before="120" w:after="120" w:line="240" w:lineRule="auto"/>
        <w:ind w:left="120" w:right="120"/>
        <w:jc w:val="center"/>
        <w:rPr>
          <w:rFonts w:ascii="Calibri" w:eastAsia="Times New Roman" w:hAnsi="Calibri" w:cs="Times New Roman"/>
          <w:color w:val="000000"/>
          <w:sz w:val="27"/>
          <w:szCs w:val="27"/>
          <w:lang w:eastAsia="pt-BR"/>
        </w:rPr>
      </w:pPr>
      <w:r w:rsidRPr="00BC1288">
        <w:rPr>
          <w:rFonts w:ascii="Calibri" w:eastAsia="Times New Roman" w:hAnsi="Calibri" w:cs="Times New Roman"/>
          <w:color w:val="000000"/>
          <w:sz w:val="27"/>
          <w:szCs w:val="27"/>
          <w:lang w:eastAsia="pt-BR"/>
        </w:rPr>
        <w:t>Presidente</w:t>
      </w:r>
    </w:p>
    <w:p w:rsidR="00020E94" w:rsidRDefault="00020E94">
      <w:bookmarkStart w:id="0" w:name="_GoBack"/>
      <w:bookmarkEnd w:id="0"/>
    </w:p>
    <w:sectPr w:rsidR="00020E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88"/>
    <w:rsid w:val="00020E94"/>
    <w:rsid w:val="00BC12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F2ABB-BF38-4F14-9CBD-EF7EBAF7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C128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C1288"/>
    <w:rPr>
      <w:b/>
      <w:bCs/>
    </w:rPr>
  </w:style>
  <w:style w:type="paragraph" w:customStyle="1" w:styleId="i03centralizado12">
    <w:name w:val="i03_centralizado_12"/>
    <w:basedOn w:val="Normal"/>
    <w:rsid w:val="00BC128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02justificado12">
    <w:name w:val="i02_justificado_12"/>
    <w:basedOn w:val="Normal"/>
    <w:rsid w:val="00BC128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20textoalinhadodireita">
    <w:name w:val="i20_texto_alinhado_direita"/>
    <w:basedOn w:val="Normal"/>
    <w:rsid w:val="00BC128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BC1288"/>
    <w:rPr>
      <w:color w:val="0000FF"/>
      <w:u w:val="single"/>
    </w:rPr>
  </w:style>
  <w:style w:type="character" w:styleId="nfase">
    <w:name w:val="Emphasis"/>
    <w:basedOn w:val="Fontepargpadro"/>
    <w:uiPriority w:val="20"/>
    <w:qFormat/>
    <w:rsid w:val="00BC12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19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i.df.gov.br/sei/controlador.php?acao=protocolo_visualizar&amp;id_protocolo=57031129&amp;id_procedimento_atual=41567523&amp;infra_sistema=100000100&amp;infra_unidade_atual=110029030&amp;infra_hash=e1bb61070c157e0d0deca11926dfb384aa4adefba0d0c0c94edc45c22bb08317" TargetMode="External"/><Relationship Id="rId5" Type="http://schemas.openxmlformats.org/officeDocument/2006/relationships/hyperlink" Target="https://sei.df.gov.br/sei/controlador.php?acao=protocolo_visualizar&amp;id_protocolo=57031129&amp;id_procedimento_atual=41567523&amp;infra_sistema=100000100&amp;infra_unidade_atual=110029030&amp;infra_hash=e1bb61070c157e0d0deca11926dfb384aa4adefba0d0c0c94edc45c22bb08317" TargetMode="External"/><Relationship Id="rId4" Type="http://schemas.openxmlformats.org/officeDocument/2006/relationships/hyperlink" Target="https://sei.df.gov.br/sei/controlador.php?acao=protocolo_visualizar&amp;id_protocolo=58437745&amp;id_procedimento_atual=41567523&amp;infra_sistema=100000100&amp;infra_unidade_atual=110029030&amp;infra_hash=eaf673203f6110c299622ea6b6ad60d9ebcd7a25e011fa2de4a3fd5a8caad63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6059</Words>
  <Characters>32722</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Curiá de Melo Cabral</dc:creator>
  <cp:keywords/>
  <dc:description/>
  <cp:lastModifiedBy>Fernanda Curiá de Melo Cabral</cp:lastModifiedBy>
  <cp:revision>1</cp:revision>
  <dcterms:created xsi:type="dcterms:W3CDTF">2020-12-03T12:47:00Z</dcterms:created>
  <dcterms:modified xsi:type="dcterms:W3CDTF">2020-12-03T12:48:00Z</dcterms:modified>
</cp:coreProperties>
</file>